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391DD3" w14:textId="69D61A1F" w:rsidR="00177A10" w:rsidRPr="001D1BFC" w:rsidRDefault="00177A10" w:rsidP="00177A10">
      <w:pPr>
        <w:spacing w:line="320" w:lineRule="exact"/>
        <w:rPr>
          <w:rFonts w:ascii="Arial" w:hAnsi="Arial" w:cs="Arial"/>
          <w:b/>
          <w:bCs/>
          <w:snapToGrid w:val="0"/>
          <w:sz w:val="24"/>
          <w:lang w:val="en-GB"/>
        </w:rPr>
      </w:pPr>
      <w:r>
        <w:rPr>
          <w:rFonts w:ascii="Arial" w:hAnsi="Arial" w:cs="Arial"/>
          <w:b/>
          <w:bCs/>
          <w:snapToGrid w:val="0"/>
          <w:sz w:val="24"/>
          <w:lang w:val="en-GB"/>
        </w:rPr>
        <w:t>3GPP TSG RAN WG1 #11</w:t>
      </w:r>
      <w:r w:rsidR="00141BE2">
        <w:rPr>
          <w:rFonts w:ascii="Arial" w:hAnsi="Arial" w:cs="Arial"/>
          <w:b/>
          <w:bCs/>
          <w:snapToGrid w:val="0"/>
          <w:sz w:val="24"/>
          <w:lang w:val="en-GB"/>
        </w:rPr>
        <w:t>4</w:t>
      </w:r>
      <w:r w:rsidRPr="00223DEC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     </w:t>
      </w:r>
      <w:r w:rsidRPr="00192CD9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="0017225D" w:rsidRPr="00192CD9">
        <w:rPr>
          <w:rFonts w:ascii="Arial" w:hAnsi="Arial" w:cs="Arial"/>
          <w:b/>
          <w:bCs/>
          <w:snapToGrid w:val="0"/>
          <w:sz w:val="24"/>
          <w:lang w:val="en-GB"/>
        </w:rPr>
        <w:t>2</w:t>
      </w:r>
      <w:r w:rsidR="0017225D">
        <w:rPr>
          <w:rFonts w:ascii="Arial" w:hAnsi="Arial" w:cs="Arial"/>
          <w:b/>
          <w:bCs/>
          <w:snapToGrid w:val="0"/>
          <w:sz w:val="24"/>
          <w:lang w:val="en-GB"/>
        </w:rPr>
        <w:t>3</w:t>
      </w:r>
      <w:r w:rsidR="000C500E">
        <w:rPr>
          <w:rFonts w:ascii="Arial" w:hAnsi="Arial" w:cs="Arial"/>
          <w:b/>
          <w:bCs/>
          <w:snapToGrid w:val="0"/>
          <w:sz w:val="24"/>
          <w:lang w:val="en-GB"/>
        </w:rPr>
        <w:t>07010</w:t>
      </w:r>
    </w:p>
    <w:p w14:paraId="446103D3" w14:textId="4F73B39C" w:rsidR="006716A8" w:rsidRDefault="000F65F6" w:rsidP="006716A8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r>
        <w:rPr>
          <w:rFonts w:ascii="Arial" w:hAnsi="Arial" w:cs="Arial" w:hint="eastAsia"/>
          <w:b/>
          <w:sz w:val="24"/>
        </w:rPr>
        <w:t>T</w:t>
      </w:r>
      <w:r>
        <w:rPr>
          <w:rFonts w:ascii="Arial" w:hAnsi="Arial" w:cs="Arial"/>
          <w:b/>
          <w:sz w:val="24"/>
        </w:rPr>
        <w:t>oulouse</w:t>
      </w:r>
      <w:r w:rsidR="001D1BFC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 w:hint="eastAsia"/>
          <w:b/>
          <w:sz w:val="24"/>
        </w:rPr>
        <w:t>France</w:t>
      </w:r>
      <w:r w:rsidR="006716A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Aug</w:t>
      </w:r>
      <w:r w:rsidR="006716A8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21</w:t>
      </w:r>
      <w:r w:rsidR="006716A8">
        <w:rPr>
          <w:rFonts w:ascii="Arial" w:hAnsi="Arial" w:cs="Arial"/>
          <w:b/>
          <w:sz w:val="24"/>
          <w:vertAlign w:val="superscript"/>
        </w:rPr>
        <w:t>th</w:t>
      </w:r>
      <w:r w:rsidR="006716A8">
        <w:rPr>
          <w:rFonts w:ascii="Arial" w:hAnsi="Arial" w:cs="Arial"/>
          <w:b/>
          <w:sz w:val="24"/>
        </w:rPr>
        <w:t xml:space="preserve"> – 2</w:t>
      </w:r>
      <w:r>
        <w:rPr>
          <w:rFonts w:ascii="Arial" w:hAnsi="Arial" w:cs="Arial"/>
          <w:b/>
          <w:sz w:val="24"/>
        </w:rPr>
        <w:t>5</w:t>
      </w:r>
      <w:r w:rsidR="006716A8">
        <w:rPr>
          <w:rFonts w:ascii="Arial" w:hAnsi="Arial" w:cs="Arial"/>
          <w:b/>
          <w:sz w:val="24"/>
          <w:vertAlign w:val="superscript"/>
        </w:rPr>
        <w:t>th</w:t>
      </w:r>
      <w:r w:rsidR="006716A8">
        <w:rPr>
          <w:rFonts w:ascii="Arial" w:hAnsi="Arial" w:cs="Arial"/>
          <w:b/>
          <w:sz w:val="24"/>
        </w:rPr>
        <w:t>, 2023</w:t>
      </w:r>
    </w:p>
    <w:p w14:paraId="62A68680" w14:textId="77777777" w:rsidR="00177A10" w:rsidRPr="00F06030" w:rsidRDefault="00177A10" w:rsidP="00177A10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Pr="00F06030">
        <w:rPr>
          <w:rFonts w:ascii="Arial" w:hAnsi="Arial" w:cs="Arial"/>
          <w:sz w:val="24"/>
        </w:rPr>
        <w:t>9.</w:t>
      </w:r>
      <w:r>
        <w:rPr>
          <w:rFonts w:ascii="Arial" w:hAnsi="Arial" w:cs="Arial"/>
          <w:sz w:val="24"/>
        </w:rPr>
        <w:t>1</w:t>
      </w:r>
      <w:r w:rsidRPr="00F06030">
        <w:rPr>
          <w:rFonts w:ascii="Arial" w:hAnsi="Arial" w:cs="Arial"/>
          <w:sz w:val="24"/>
        </w:rPr>
        <w:t>.</w:t>
      </w:r>
      <w:r>
        <w:rPr>
          <w:rFonts w:ascii="Arial" w:hAnsi="Arial" w:cs="Arial"/>
          <w:sz w:val="24"/>
        </w:rPr>
        <w:t>3</w:t>
      </w:r>
      <w:r w:rsidRPr="00F06030">
        <w:rPr>
          <w:rFonts w:ascii="Arial" w:hAnsi="Arial" w:cs="Arial"/>
          <w:sz w:val="24"/>
        </w:rPr>
        <w:t>.2</w:t>
      </w:r>
    </w:p>
    <w:p w14:paraId="2982D882" w14:textId="77777777" w:rsidR="00177A10" w:rsidRPr="00F06030" w:rsidRDefault="00177A10" w:rsidP="00177A10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Pr="00F06030">
        <w:rPr>
          <w:rFonts w:ascii="Arial" w:hAnsi="Arial" w:cs="Arial"/>
          <w:sz w:val="24"/>
        </w:rPr>
        <w:t>LG Electronics</w:t>
      </w:r>
    </w:p>
    <w:p w14:paraId="1BB8BE4F" w14:textId="77777777" w:rsidR="00177A10" w:rsidRPr="00F06030" w:rsidRDefault="00177A10" w:rsidP="00177A10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Pr="00ED2012">
        <w:rPr>
          <w:rFonts w:ascii="Arial" w:hAnsi="Arial" w:cs="Arial"/>
          <w:sz w:val="24"/>
        </w:rPr>
        <w:t>SRS enhancement targeting TDD CJT and 8 TX operation</w:t>
      </w:r>
    </w:p>
    <w:p w14:paraId="19699054" w14:textId="77777777" w:rsidR="00177A10" w:rsidRPr="00F06030" w:rsidRDefault="00177A10" w:rsidP="00177A10">
      <w:pPr>
        <w:pBdr>
          <w:bottom w:val="single" w:sz="12" w:space="1" w:color="auto"/>
        </w:pBd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</w:r>
      <w:r w:rsidRPr="00F06030">
        <w:rPr>
          <w:rFonts w:ascii="Arial" w:hAnsi="Arial" w:cs="Arial"/>
          <w:sz w:val="24"/>
        </w:rPr>
        <w:t>Discussion and Decision</w:t>
      </w:r>
    </w:p>
    <w:p w14:paraId="01D29FC4" w14:textId="77777777" w:rsidR="00177A10" w:rsidRDefault="00177A10" w:rsidP="00177A10">
      <w:pPr>
        <w:pStyle w:val="1"/>
      </w:pPr>
      <w:r w:rsidRPr="00F06030">
        <w:t>Introduction</w:t>
      </w:r>
    </w:p>
    <w:p w14:paraId="0847CCFE" w14:textId="0D4901D7" w:rsidR="00177A10" w:rsidRDefault="00177A10" w:rsidP="00177A10">
      <w:r>
        <w:t>In the</w:t>
      </w:r>
      <w:r w:rsidRPr="00ED2012">
        <w:t xml:space="preserve"> scope of Rel-18 MIMO enhancement, </w:t>
      </w:r>
      <w:r>
        <w:t>t</w:t>
      </w:r>
      <w:r w:rsidRPr="00ED2012">
        <w:t xml:space="preserve">wo aspects for SRS enhancement </w:t>
      </w:r>
      <w:r>
        <w:t>are included</w:t>
      </w:r>
      <w:r w:rsidR="00DC6EB0">
        <w:t xml:space="preserve"> as follows</w:t>
      </w:r>
      <w:r w:rsidRPr="00ED2012"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77A10" w:rsidRPr="00FC7E1A" w14:paraId="6BC42EBF" w14:textId="77777777" w:rsidTr="005C569E">
        <w:tc>
          <w:tcPr>
            <w:tcW w:w="9017" w:type="dxa"/>
          </w:tcPr>
          <w:p w14:paraId="458FD4E3" w14:textId="77777777" w:rsidR="00177A10" w:rsidRPr="00E95206" w:rsidRDefault="00177A10" w:rsidP="005C569E">
            <w:pPr>
              <w:widowControl/>
              <w:numPr>
                <w:ilvl w:val="0"/>
                <w:numId w:val="5"/>
              </w:numPr>
              <w:wordWrap/>
              <w:autoSpaceDE/>
              <w:autoSpaceDN/>
              <w:spacing w:after="200" w:line="276" w:lineRule="auto"/>
              <w:jc w:val="both"/>
              <w:rPr>
                <w:bCs/>
              </w:rPr>
            </w:pPr>
            <w:r w:rsidRPr="00E95206">
              <w:rPr>
                <w:bCs/>
              </w:rPr>
              <w:t>Study, and if justified, specify enhancements of CSI acquisition for Coherent-JT targeting FR1 and up to 4 TRPs, assuming ideal backhaul and synchronization as well as the same number of antenna ports across TRPs, as follows:</w:t>
            </w:r>
          </w:p>
          <w:p w14:paraId="39E6E42B" w14:textId="77777777" w:rsidR="00177A10" w:rsidRPr="00E95206" w:rsidRDefault="00177A10" w:rsidP="005C569E">
            <w:pPr>
              <w:widowControl/>
              <w:numPr>
                <w:ilvl w:val="1"/>
                <w:numId w:val="3"/>
              </w:numPr>
              <w:wordWrap/>
              <w:autoSpaceDE/>
              <w:autoSpaceDN/>
              <w:spacing w:after="200" w:line="276" w:lineRule="auto"/>
              <w:jc w:val="both"/>
              <w:rPr>
                <w:bCs/>
              </w:rPr>
            </w:pPr>
            <w:r w:rsidRPr="00E95206">
              <w:rPr>
                <w:bCs/>
              </w:rPr>
              <w:t>Rel-16/17 Type-II codebook refinement for CJT mTRP targeting FDD and its associated CSI reporting, taking into account throughput-overhead trade-off</w:t>
            </w:r>
          </w:p>
          <w:p w14:paraId="69CC1CC3" w14:textId="77777777" w:rsidR="00177A10" w:rsidRPr="00E95206" w:rsidRDefault="00177A10" w:rsidP="005C569E">
            <w:pPr>
              <w:widowControl/>
              <w:numPr>
                <w:ilvl w:val="1"/>
                <w:numId w:val="3"/>
              </w:numPr>
              <w:wordWrap/>
              <w:autoSpaceDE/>
              <w:autoSpaceDN/>
              <w:spacing w:after="200" w:line="276" w:lineRule="auto"/>
              <w:jc w:val="both"/>
              <w:rPr>
                <w:bCs/>
              </w:rPr>
            </w:pPr>
            <w:r w:rsidRPr="007D4805">
              <w:rPr>
                <w:bCs/>
              </w:rPr>
              <w:t>SRS</w:t>
            </w:r>
            <w:r w:rsidRPr="008A1DFC">
              <w:rPr>
                <w:bCs/>
              </w:rPr>
              <w:t xml:space="preserve"> </w:t>
            </w:r>
            <w:r w:rsidRPr="00E95206">
              <w:rPr>
                <w:bCs/>
              </w:rPr>
              <w:t>enhancement to manage inter-TRP cross-SRS interference targeting TDD CJT via SRS capacity enhancement and/or interference randomization, with the constraints that 1) without consuming additional resources for SRS; 2) reuse existing SRS comb structure; 3) without new SRS root sequences</w:t>
            </w:r>
          </w:p>
          <w:p w14:paraId="56784832" w14:textId="77777777" w:rsidR="00177A10" w:rsidRPr="00E95206" w:rsidRDefault="00177A10" w:rsidP="005C569E">
            <w:pPr>
              <w:widowControl/>
              <w:numPr>
                <w:ilvl w:val="1"/>
                <w:numId w:val="3"/>
              </w:numPr>
              <w:wordWrap/>
              <w:autoSpaceDE/>
              <w:autoSpaceDN/>
              <w:spacing w:after="200" w:line="276" w:lineRule="auto"/>
              <w:jc w:val="both"/>
              <w:rPr>
                <w:bCs/>
              </w:rPr>
            </w:pPr>
            <w:r w:rsidRPr="00E95206">
              <w:rPr>
                <w:bCs/>
              </w:rPr>
              <w:t>Note: the maximum number of CSI-RS ports per resource remains the same as in Rel-17, i.e. 32</w:t>
            </w:r>
          </w:p>
          <w:p w14:paraId="5F767A75" w14:textId="77777777" w:rsidR="00177A10" w:rsidRPr="00E95206" w:rsidRDefault="00177A10" w:rsidP="005C569E">
            <w:pPr>
              <w:widowControl/>
              <w:numPr>
                <w:ilvl w:val="0"/>
                <w:numId w:val="5"/>
              </w:numPr>
              <w:wordWrap/>
              <w:autoSpaceDE/>
              <w:autoSpaceDN/>
              <w:spacing w:after="200" w:line="276" w:lineRule="auto"/>
              <w:jc w:val="both"/>
              <w:rPr>
                <w:bCs/>
              </w:rPr>
            </w:pPr>
            <w:r w:rsidRPr="00E95206">
              <w:rPr>
                <w:bCs/>
              </w:rPr>
              <w:t xml:space="preserve">Study, and if justified, specify UL DMRS, </w:t>
            </w:r>
            <w:r w:rsidRPr="007D4805">
              <w:rPr>
                <w:bCs/>
              </w:rPr>
              <w:t>SRS</w:t>
            </w:r>
            <w:r w:rsidRPr="008A1DFC">
              <w:rPr>
                <w:bCs/>
              </w:rPr>
              <w:t>,</w:t>
            </w:r>
            <w:r w:rsidRPr="00E95206">
              <w:rPr>
                <w:bCs/>
              </w:rPr>
              <w:t xml:space="preserve"> SRI, and TPMI (including codebook) enhancements to enable 8 Tx UL operation to support 4 and more layers per UE in UL targeting CPE/FWA/vehicle/Industrial devices</w:t>
            </w:r>
          </w:p>
          <w:p w14:paraId="5F44C19B" w14:textId="77777777" w:rsidR="00177A10" w:rsidRPr="00E95206" w:rsidRDefault="00177A10" w:rsidP="005C569E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spacing w:after="200" w:line="276" w:lineRule="auto"/>
              <w:jc w:val="both"/>
              <w:rPr>
                <w:bCs/>
              </w:rPr>
            </w:pPr>
            <w:r w:rsidRPr="00E95206">
              <w:rPr>
                <w:bCs/>
              </w:rPr>
              <w:t>Note: Potential restrictions on the scope of this objective (including coherence assumption, full/non-full power modes) will be identified as part of the study.</w:t>
            </w:r>
          </w:p>
        </w:tc>
      </w:tr>
    </w:tbl>
    <w:p w14:paraId="6042549D" w14:textId="77777777" w:rsidR="00177A10" w:rsidRDefault="00177A10" w:rsidP="00177A10"/>
    <w:p w14:paraId="6BB4F55B" w14:textId="77777777" w:rsidR="00177A10" w:rsidRDefault="00177A10" w:rsidP="00177A10">
      <w:r w:rsidRPr="00ED2012">
        <w:t>The first topic is SRS capacity and/or interference randomization enhancement targeting TDD CJT and the other is 8 TX operation. In this contribution, we provide our view</w:t>
      </w:r>
      <w:r>
        <w:t xml:space="preserve"> on the two topics for SRS enhancement</w:t>
      </w:r>
      <w:r w:rsidRPr="00ED2012">
        <w:t>.</w:t>
      </w:r>
    </w:p>
    <w:p w14:paraId="18359A99" w14:textId="77777777" w:rsidR="00177A10" w:rsidRDefault="00177A10" w:rsidP="00177A10"/>
    <w:p w14:paraId="5B78A0D8" w14:textId="77777777" w:rsidR="00177A10" w:rsidRDefault="00177A10" w:rsidP="00177A10">
      <w:pPr>
        <w:pStyle w:val="1"/>
      </w:pPr>
      <w:r w:rsidRPr="00F06030">
        <w:t>Discussion</w:t>
      </w:r>
    </w:p>
    <w:p w14:paraId="3DBF6053" w14:textId="77777777" w:rsidR="00177A10" w:rsidRDefault="00177A10" w:rsidP="00177A10">
      <w:pPr>
        <w:pStyle w:val="2"/>
      </w:pPr>
      <w:r w:rsidRPr="00B70523">
        <w:t>Enhancement for TDD CJT</w:t>
      </w:r>
    </w:p>
    <w:p w14:paraId="5DFB7D25" w14:textId="59E13F0F" w:rsidR="00177A10" w:rsidRDefault="008A7565" w:rsidP="00177A10">
      <w:r>
        <w:t>In the last meeting, t</w:t>
      </w:r>
      <w:r w:rsidRPr="00100550">
        <w:t xml:space="preserve">he </w:t>
      </w:r>
      <w:r>
        <w:t xml:space="preserve">following proposal </w:t>
      </w:r>
      <w:r w:rsidR="00F432D1">
        <w:t>was</w:t>
      </w:r>
      <w:r w:rsidR="0009440E">
        <w:t xml:space="preserve"> </w:t>
      </w:r>
      <w:r>
        <w:t xml:space="preserve">suggested </w:t>
      </w:r>
      <w:r w:rsidR="00F87A88">
        <w:t xml:space="preserve">by FL </w:t>
      </w:r>
      <w:r>
        <w:t xml:space="preserve">as a starting point for </w:t>
      </w:r>
      <w:r w:rsidR="00335835">
        <w:t xml:space="preserve">the </w:t>
      </w:r>
      <w:r>
        <w:t>next meeting</w:t>
      </w:r>
      <w:r w:rsidR="003044A2"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77A10" w14:paraId="19660C53" w14:textId="77777777" w:rsidTr="005C569E">
        <w:tc>
          <w:tcPr>
            <w:tcW w:w="9016" w:type="dxa"/>
          </w:tcPr>
          <w:p w14:paraId="20181AF0" w14:textId="77777777" w:rsidR="006A04FA" w:rsidRDefault="006A04FA" w:rsidP="006A04FA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Proposal 2.2-4: When a subset of comb offsets for comb offset hopping is configured, and when a subset of cyclic shifts for cyclic shift hopping is configured, down select from the </w:t>
            </w:r>
            <w:r>
              <w:rPr>
                <w:b/>
                <w:bCs/>
              </w:rPr>
              <w:lastRenderedPageBreak/>
              <w:t>following options:</w:t>
            </w:r>
          </w:p>
          <w:p w14:paraId="57CE2594" w14:textId="77777777" w:rsidR="006A04FA" w:rsidRDefault="006A04FA" w:rsidP="006A04FA">
            <w:pPr>
              <w:pStyle w:val="bullet1"/>
              <w:numPr>
                <w:ilvl w:val="0"/>
                <w:numId w:val="16"/>
              </w:numPr>
              <w:spacing w:line="276" w:lineRule="auto"/>
              <w:ind w:left="360"/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Option 1: The subset is configured using a new RRC parameter which includes one or more integer values for hopping offsets.</w:t>
            </w:r>
          </w:p>
          <w:p w14:paraId="1A84880B" w14:textId="77777777" w:rsidR="006A04FA" w:rsidRDefault="006A04FA" w:rsidP="006A04FA">
            <w:pPr>
              <w:pStyle w:val="bullet1"/>
              <w:numPr>
                <w:ilvl w:val="0"/>
                <w:numId w:val="16"/>
              </w:numPr>
              <w:spacing w:line="276" w:lineRule="auto"/>
              <w:ind w:left="360"/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 xml:space="preserve">Option 2: The subset is explicitly configured by legacy parameters </w:t>
            </w:r>
            <w:r>
              <w:rPr>
                <w:b/>
                <w:bCs/>
                <w:i/>
              </w:rPr>
              <w:t>cyclicShift</w:t>
            </w:r>
            <w:r>
              <w:rPr>
                <w:b/>
                <w:bCs/>
              </w:rPr>
              <w:t xml:space="preserve"> and </w:t>
            </w:r>
            <w:r>
              <w:rPr>
                <w:b/>
                <w:bCs/>
                <w:i/>
              </w:rPr>
              <w:t>combOffset</w:t>
            </w:r>
            <w:r>
              <w:rPr>
                <w:b/>
                <w:bCs/>
              </w:rPr>
              <w:t xml:space="preserve"> for cyclic shift hopping and comb offset hopping, respectively.</w:t>
            </w:r>
          </w:p>
          <w:p w14:paraId="62E8D5FC" w14:textId="2EC15042" w:rsidR="00177A10" w:rsidRPr="006A04FA" w:rsidRDefault="006A04FA" w:rsidP="006A04FA">
            <w:pPr>
              <w:pStyle w:val="bullet1"/>
              <w:numPr>
                <w:ilvl w:val="0"/>
                <w:numId w:val="16"/>
              </w:numPr>
              <w:spacing w:line="276" w:lineRule="auto"/>
              <w:ind w:left="360"/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Option 3: The number of subsets is fixed as 2, and a subset is defined as half of all possible hop locations.</w:t>
            </w:r>
          </w:p>
        </w:tc>
      </w:tr>
    </w:tbl>
    <w:p w14:paraId="6C2E0B94" w14:textId="77777777" w:rsidR="008D2480" w:rsidRDefault="008D2480" w:rsidP="00177A10"/>
    <w:p w14:paraId="0002CC75" w14:textId="70A5213A" w:rsidR="00DC1C38" w:rsidRDefault="00404891" w:rsidP="00B127F8">
      <w:r>
        <w:t>In</w:t>
      </w:r>
      <w:r w:rsidRPr="00404891">
        <w:t xml:space="preserve"> the last meeting, it was agreed that </w:t>
      </w:r>
      <w:r w:rsidR="00123FBA">
        <w:t>configuring a s</w:t>
      </w:r>
      <w:r w:rsidR="00123FBA" w:rsidRPr="00404891">
        <w:t xml:space="preserve">ubset </w:t>
      </w:r>
      <w:r w:rsidR="00123FBA">
        <w:t>of</w:t>
      </w:r>
      <w:r w:rsidR="00123FBA" w:rsidRPr="00404891">
        <w:t xml:space="preserve"> </w:t>
      </w:r>
      <w:r w:rsidR="00123FBA">
        <w:t xml:space="preserve">cyclic shifts/comb offsets for </w:t>
      </w:r>
      <w:r w:rsidRPr="00404891">
        <w:t>cyclic shift hopping</w:t>
      </w:r>
      <w:r w:rsidR="00123FBA">
        <w:t>/</w:t>
      </w:r>
      <w:r w:rsidRPr="00404891">
        <w:t xml:space="preserve">comb offset hopping </w:t>
      </w:r>
      <w:r w:rsidR="00123FBA">
        <w:t>is</w:t>
      </w:r>
      <w:r w:rsidR="00123FBA" w:rsidRPr="00404891">
        <w:t xml:space="preserve"> </w:t>
      </w:r>
      <w:r w:rsidRPr="00404891">
        <w:t>introduced</w:t>
      </w:r>
      <w:r w:rsidR="00DC1C38">
        <w:t>. The remaining issue is</w:t>
      </w:r>
      <w:r w:rsidRPr="00404891">
        <w:t xml:space="preserve"> how to configure</w:t>
      </w:r>
      <w:r w:rsidR="00DC1C38">
        <w:t xml:space="preserve"> the</w:t>
      </w:r>
      <w:r w:rsidRPr="00404891">
        <w:t xml:space="preserve"> </w:t>
      </w:r>
      <w:r w:rsidR="00DC1C38">
        <w:t>subset</w:t>
      </w:r>
      <w:r w:rsidR="00123FBA">
        <w:t xml:space="preserve"> of cyclic shifts/comb offsets</w:t>
      </w:r>
      <w:r w:rsidRPr="00404891">
        <w:t>.</w:t>
      </w:r>
    </w:p>
    <w:p w14:paraId="5F0F321F" w14:textId="6302F706" w:rsidR="00567906" w:rsidRDefault="00A3738E" w:rsidP="00B127F8">
      <w:r>
        <w:t xml:space="preserve">For option </w:t>
      </w:r>
      <w:r w:rsidR="00681BA1">
        <w:t>3</w:t>
      </w:r>
      <w:r>
        <w:t xml:space="preserve">, </w:t>
      </w:r>
      <w:r w:rsidR="00567906">
        <w:t>the advantage obtained by fixing the number of subsets to 2</w:t>
      </w:r>
      <w:r w:rsidR="004D1F88">
        <w:t xml:space="preserve"> is not clear. </w:t>
      </w:r>
      <w:r w:rsidR="00C97EDF">
        <w:t>This option may</w:t>
      </w:r>
      <w:r w:rsidR="004D1F88">
        <w:t xml:space="preserve"> not </w:t>
      </w:r>
      <w:r w:rsidR="00C97EDF">
        <w:t xml:space="preserve">require </w:t>
      </w:r>
      <w:r w:rsidR="006D76F1">
        <w:t>modification of</w:t>
      </w:r>
      <w:r w:rsidR="004D1F88">
        <w:t xml:space="preserve"> legacy parameters </w:t>
      </w:r>
      <w:r w:rsidR="00C97EDF">
        <w:t>n</w:t>
      </w:r>
      <w:r w:rsidR="004D1F88">
        <w:t xml:space="preserve">or </w:t>
      </w:r>
      <w:r w:rsidR="00C97EDF">
        <w:t xml:space="preserve">creating </w:t>
      </w:r>
      <w:r w:rsidR="004D1F88">
        <w:t xml:space="preserve">new ones. </w:t>
      </w:r>
      <w:r w:rsidR="00681BA1">
        <w:t xml:space="preserve">However, </w:t>
      </w:r>
      <w:r w:rsidR="006D76F1">
        <w:t xml:space="preserve">since </w:t>
      </w:r>
      <w:r w:rsidR="00681BA1">
        <w:t xml:space="preserve">legacy UE and </w:t>
      </w:r>
      <w:r w:rsidR="006D76F1">
        <w:t>Rel-</w:t>
      </w:r>
      <w:r w:rsidR="00681BA1">
        <w:t>18 UE are not always evenly distributed</w:t>
      </w:r>
      <w:r w:rsidR="006D76F1">
        <w:t xml:space="preserve"> in frequency domain</w:t>
      </w:r>
      <w:r w:rsidR="00681BA1">
        <w:t xml:space="preserve">, this approach is not reasonable in terms of </w:t>
      </w:r>
      <w:r w:rsidR="006D76F1">
        <w:t xml:space="preserve">scheduling </w:t>
      </w:r>
      <w:r w:rsidR="00681BA1">
        <w:t>flexibility.</w:t>
      </w:r>
    </w:p>
    <w:p w14:paraId="52F2E13B" w14:textId="13EF5F58" w:rsidR="00B127F8" w:rsidRDefault="00B508FA" w:rsidP="00982B26">
      <w:r>
        <w:t xml:space="preserve">The legacy parameters </w:t>
      </w:r>
      <w:r>
        <w:rPr>
          <w:b/>
          <w:bCs/>
          <w:i/>
        </w:rPr>
        <w:t>cyclicShift</w:t>
      </w:r>
      <w:r w:rsidRPr="00B508FA">
        <w:t xml:space="preserve"> and </w:t>
      </w:r>
      <w:r>
        <w:rPr>
          <w:b/>
          <w:bCs/>
          <w:i/>
        </w:rPr>
        <w:t>combOffset</w:t>
      </w:r>
      <w:r>
        <w:rPr>
          <w:b/>
          <w:bCs/>
        </w:rPr>
        <w:t xml:space="preserve"> </w:t>
      </w:r>
      <w:r>
        <w:t>contain only single integer</w:t>
      </w:r>
      <w:r w:rsidR="00CE453A">
        <w:t xml:space="preserve"> value</w:t>
      </w:r>
      <w:r>
        <w:t>.</w:t>
      </w:r>
      <w:r w:rsidR="00982B26">
        <w:t xml:space="preserve"> In order to explicitly configure </w:t>
      </w:r>
      <w:r w:rsidR="00CE453A">
        <w:t xml:space="preserve">the subset region of cyclic shifts/comb offsets </w:t>
      </w:r>
      <w:r w:rsidR="00982B26">
        <w:t xml:space="preserve">in option 2, a single integer </w:t>
      </w:r>
      <w:r w:rsidR="00CE453A">
        <w:t xml:space="preserve">value </w:t>
      </w:r>
      <w:r w:rsidR="00C97EDF">
        <w:t xml:space="preserve">may </w:t>
      </w:r>
      <w:r w:rsidR="00982B26">
        <w:t xml:space="preserve">not </w:t>
      </w:r>
      <w:r w:rsidR="00C97EDF">
        <w:t xml:space="preserve">be </w:t>
      </w:r>
      <w:r w:rsidR="00982B26">
        <w:t>sufficient</w:t>
      </w:r>
      <w:r w:rsidR="00C97EDF">
        <w:t>,</w:t>
      </w:r>
      <w:r w:rsidR="00CE453A">
        <w:t xml:space="preserve"> and </w:t>
      </w:r>
      <w:r w:rsidR="00C97EDF">
        <w:t xml:space="preserve">in such case, it anyway requires new RRC parameters(e.g. </w:t>
      </w:r>
      <w:r w:rsidR="00C97EDF" w:rsidRPr="00954C79">
        <w:rPr>
          <w:i/>
        </w:rPr>
        <w:t>cyclicShift_R19</w:t>
      </w:r>
      <w:r w:rsidR="00C97EDF">
        <w:t>) so it</w:t>
      </w:r>
      <w:r w:rsidR="006071F2">
        <w:t xml:space="preserve"> cannot be backward compatible.</w:t>
      </w:r>
      <w:r w:rsidR="00D80B4E">
        <w:t xml:space="preserve"> </w:t>
      </w:r>
      <w:r w:rsidR="002B7F50">
        <w:t>Thus</w:t>
      </w:r>
      <w:r w:rsidR="00D80B4E">
        <w:t xml:space="preserve">, </w:t>
      </w:r>
      <w:r w:rsidR="002B7F50">
        <w:rPr>
          <w:rFonts w:hint="eastAsia"/>
        </w:rPr>
        <w:t xml:space="preserve">we think that </w:t>
      </w:r>
      <w:r w:rsidR="00D80B4E">
        <w:t xml:space="preserve">option 1 would be simple </w:t>
      </w:r>
      <w:r w:rsidR="002B7F50">
        <w:t xml:space="preserve">and clean. </w:t>
      </w:r>
    </w:p>
    <w:p w14:paraId="46329EBC" w14:textId="02FD9EC7" w:rsidR="00177A10" w:rsidRDefault="008D2480" w:rsidP="007B7873">
      <w:pPr>
        <w:spacing w:line="276" w:lineRule="auto"/>
        <w:rPr>
          <w:b/>
        </w:rPr>
      </w:pPr>
      <w:r w:rsidRPr="0073749E">
        <w:rPr>
          <w:b/>
        </w:rPr>
        <w:t xml:space="preserve">Proposal #1: </w:t>
      </w:r>
      <w:r w:rsidR="000C500E" w:rsidRPr="000C500E">
        <w:rPr>
          <w:b/>
        </w:rPr>
        <w:t>When a subset of comb offsets for comb offset hopping is configured, and when a subset of cyclic shifts for cyclic shift hopping is configured, the subset is configured using a new RRC parameter which includes one or more integer values for hopping offsets.</w:t>
      </w:r>
    </w:p>
    <w:p w14:paraId="6018EB87" w14:textId="77777777" w:rsidR="00413A25" w:rsidRDefault="00413A25" w:rsidP="00177A10">
      <w:pPr>
        <w:rPr>
          <w:b/>
        </w:rPr>
      </w:pPr>
    </w:p>
    <w:p w14:paraId="74EF1366" w14:textId="77777777" w:rsidR="00177A10" w:rsidRDefault="00177A10" w:rsidP="00177A10">
      <w:pPr>
        <w:pStyle w:val="2"/>
      </w:pPr>
      <w:r w:rsidRPr="00B70523">
        <w:t>Enhancement for 8 TX operation</w:t>
      </w:r>
    </w:p>
    <w:p w14:paraId="12C81A75" w14:textId="068BCB01" w:rsidR="00177A10" w:rsidRDefault="00BB4CE1" w:rsidP="00177A10">
      <w:r>
        <w:t>In the last meeting, t</w:t>
      </w:r>
      <w:r w:rsidRPr="00100550">
        <w:t xml:space="preserve">he </w:t>
      </w:r>
      <w:r>
        <w:t xml:space="preserve">following </w:t>
      </w:r>
      <w:r w:rsidR="006F52FC">
        <w:rPr>
          <w:rFonts w:hint="eastAsia"/>
        </w:rPr>
        <w:t xml:space="preserve">proposal </w:t>
      </w:r>
      <w:r w:rsidR="00335835">
        <w:t xml:space="preserve">was </w:t>
      </w:r>
      <w:r w:rsidR="006D76F1">
        <w:rPr>
          <w:rFonts w:hint="eastAsia"/>
        </w:rPr>
        <w:t>discussed</w:t>
      </w:r>
      <w:r w:rsidR="006F52FC">
        <w:t xml:space="preserve"> for </w:t>
      </w:r>
      <w:r w:rsidR="008837A1" w:rsidRPr="00E00914">
        <w:t>collision handling for TDMed ports</w:t>
      </w:r>
      <w:r w:rsidR="00335835"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77A10" w14:paraId="59026390" w14:textId="77777777" w:rsidTr="005C569E">
        <w:tc>
          <w:tcPr>
            <w:tcW w:w="9016" w:type="dxa"/>
          </w:tcPr>
          <w:p w14:paraId="5FBBAA40" w14:textId="77777777" w:rsidR="00F07AAC" w:rsidRDefault="00F07AAC" w:rsidP="00F07AAC">
            <w:pPr>
              <w:spacing w:before="100" w:beforeAutospacing="1"/>
              <w:rPr>
                <w:rStyle w:val="ad"/>
                <w:rFonts w:eastAsia="Times New Roman"/>
              </w:rPr>
            </w:pPr>
            <w:r>
              <w:rPr>
                <w:rStyle w:val="ad"/>
              </w:rPr>
              <w:t>Proposal 3.2.4: For an 8-port SRS resource in a SRS resource set with usage ‘codebook’ or ‘antennaSwitching’ and with TDM factor s &gt; 1, when the s subsets of ports are mapped onto m ≥ 2 OFDM symbols in a slot according to the pattern {{1, 2, …, s}, …, {1, 2, …, s}} (totally m/s groups of {1, 2, …, s}), and when the SRS transmission on a subset of the s OFDM symbols within a group of {1, 2, …, s} is dropped, the</w:t>
            </w:r>
            <w:r>
              <w:rPr>
                <w:rStyle w:val="ad"/>
                <w:rFonts w:eastAsia="Times New Roman"/>
              </w:rPr>
              <w:t xml:space="preserve"> UE drops the SRS transmission on all of the rest of OFDM symbols within the group of {1, 2, </w:t>
            </w:r>
            <w:r>
              <w:rPr>
                <w:rStyle w:val="ad"/>
                <w:rFonts w:eastAsia="DengXian"/>
              </w:rPr>
              <w:t>…</w:t>
            </w:r>
            <w:r>
              <w:rPr>
                <w:rStyle w:val="ad"/>
                <w:rFonts w:eastAsia="Times New Roman"/>
              </w:rPr>
              <w:t>, s} based on the usage and coherency, and FFS details.</w:t>
            </w:r>
          </w:p>
          <w:p w14:paraId="5C5F8F1E" w14:textId="795CD66A" w:rsidR="00177A10" w:rsidRPr="00D87561" w:rsidRDefault="00177A10" w:rsidP="005B0674">
            <w:pPr>
              <w:pStyle w:val="bullet1"/>
              <w:numPr>
                <w:ilvl w:val="0"/>
                <w:numId w:val="0"/>
              </w:numPr>
              <w:ind w:left="502" w:hanging="360"/>
            </w:pPr>
          </w:p>
        </w:tc>
      </w:tr>
    </w:tbl>
    <w:p w14:paraId="46AFAB8B" w14:textId="77777777" w:rsidR="00413A25" w:rsidRDefault="00413A25" w:rsidP="00F3454C"/>
    <w:p w14:paraId="0BE9A6BB" w14:textId="04BB5FE0" w:rsidR="00E00914" w:rsidRDefault="00E00914" w:rsidP="00E00914">
      <w:r>
        <w:t xml:space="preserve">When the 8-port SRS resource is mapped onto </w:t>
      </w:r>
      <w:r>
        <w:rPr>
          <w:rFonts w:hint="eastAsia"/>
        </w:rPr>
        <w:t>m</w:t>
      </w:r>
      <w:r w:rsidRPr="005D4C8C">
        <w:rPr>
          <w:rFonts w:hint="eastAsia"/>
        </w:rPr>
        <w:t>≥</w:t>
      </w:r>
      <w:r w:rsidRPr="005D4C8C">
        <w:rPr>
          <w:rFonts w:hint="eastAsia"/>
        </w:rPr>
        <w:t xml:space="preserve">2 </w:t>
      </w:r>
      <w:r>
        <w:t>OFDM symbol</w:t>
      </w:r>
      <w:r w:rsidR="002B7F50">
        <w:rPr>
          <w:rFonts w:hint="eastAsia"/>
        </w:rPr>
        <w:t>s</w:t>
      </w:r>
      <w:r>
        <w:t xml:space="preserve"> in a slot, a subset of s OFDM symbols within a group of {1, 2, …, s}</w:t>
      </w:r>
      <w:r w:rsidR="002B7F50">
        <w:t xml:space="preserve"> </w:t>
      </w:r>
      <w:r>
        <w:t xml:space="preserve">may collide with other high priority UL channel/RS. </w:t>
      </w:r>
      <w:r w:rsidRPr="005D4C8C">
        <w:t xml:space="preserve">There is a remaining issue regarding whether to drop the rest of </w:t>
      </w:r>
      <w:r>
        <w:t xml:space="preserve">OFDM symbols within </w:t>
      </w:r>
      <w:r w:rsidRPr="005D4C8C">
        <w:t>the group</w:t>
      </w:r>
      <w:r>
        <w:t xml:space="preserve"> of </w:t>
      </w:r>
      <w:r w:rsidRPr="005D4C8C">
        <w:t>{1, 2, …, s}</w:t>
      </w:r>
      <w:r>
        <w:t xml:space="preserve">. </w:t>
      </w:r>
    </w:p>
    <w:p w14:paraId="50712868" w14:textId="338CFF22" w:rsidR="00E00914" w:rsidRDefault="00E00914" w:rsidP="00E00914">
      <w:r>
        <w:t>In legacy, only the collided symbol is partially dropped.</w:t>
      </w:r>
      <w:r w:rsidRPr="00DA35A1">
        <w:t xml:space="preserve"> However, </w:t>
      </w:r>
      <w:r>
        <w:t>i</w:t>
      </w:r>
      <w:r w:rsidRPr="00573A98">
        <w:t>f</w:t>
      </w:r>
      <w:r>
        <w:t xml:space="preserve"> we consider this from the perspective of port rather than symbol, it means dropping </w:t>
      </w:r>
      <w:r w:rsidR="00CE453A">
        <w:t xml:space="preserve">of </w:t>
      </w:r>
      <w:r>
        <w:t>entire port</w:t>
      </w:r>
      <w:r w:rsidR="002B7F50">
        <w:t>s.</w:t>
      </w:r>
      <w:r>
        <w:t xml:space="preserve"> In legacy, since </w:t>
      </w:r>
      <w:r w:rsidR="00CE453A">
        <w:t>multiple ports</w:t>
      </w:r>
      <w:r>
        <w:t xml:space="preserve"> </w:t>
      </w:r>
      <w:r w:rsidR="00CE453A">
        <w:t xml:space="preserve">are </w:t>
      </w:r>
      <w:r>
        <w:t>not mapped across multiple symbols</w:t>
      </w:r>
      <w:r w:rsidR="00CE453A">
        <w:t xml:space="preserve"> in case of codebook based SRS</w:t>
      </w:r>
      <w:r>
        <w:t xml:space="preserve">, dropping a single symbol does not result </w:t>
      </w:r>
      <w:r w:rsidR="002B7F50">
        <w:t xml:space="preserve">in </w:t>
      </w:r>
      <w:r w:rsidR="00CE453A">
        <w:t>partial port</w:t>
      </w:r>
      <w:r w:rsidR="002B7F50">
        <w:t xml:space="preserve"> sounding</w:t>
      </w:r>
      <w:r>
        <w:t xml:space="preserve">. However, in the case of TDMed </w:t>
      </w:r>
      <w:r w:rsidR="00CE453A">
        <w:t xml:space="preserve">8 Tx </w:t>
      </w:r>
      <w:r>
        <w:t xml:space="preserve">SRS resource, </w:t>
      </w:r>
      <w:r w:rsidR="002B7F50">
        <w:t>partial dropping would mean to support partial SRS port sounding which is not technically necessary and wasting UE battery. More specifically, i</w:t>
      </w:r>
      <w:r w:rsidR="00920BF1">
        <w:t xml:space="preserve">n case of repetition factor </w:t>
      </w:r>
      <w:r w:rsidR="00920BF1" w:rsidRPr="00920BF1">
        <w:rPr>
          <w:b/>
        </w:rPr>
        <w:t>R</w:t>
      </w:r>
      <w:r w:rsidR="00920BF1">
        <w:t xml:space="preserve">=1, there </w:t>
      </w:r>
      <w:r w:rsidR="00CE453A">
        <w:t xml:space="preserve">should </w:t>
      </w:r>
      <w:r w:rsidR="00920BF1">
        <w:t xml:space="preserve">be a problem of determining </w:t>
      </w:r>
      <w:r w:rsidR="00CE453A">
        <w:lastRenderedPageBreak/>
        <w:t>T</w:t>
      </w:r>
      <w:r w:rsidR="00920BF1">
        <w:t xml:space="preserve">PMI </w:t>
      </w:r>
      <w:r w:rsidR="003562E6">
        <w:t xml:space="preserve">from gNB side </w:t>
      </w:r>
      <w:r w:rsidR="00920BF1">
        <w:t xml:space="preserve">only with </w:t>
      </w:r>
      <w:r w:rsidR="003562E6">
        <w:t xml:space="preserve">channel </w:t>
      </w:r>
      <w:r w:rsidR="00920BF1">
        <w:t xml:space="preserve">information </w:t>
      </w:r>
      <w:r w:rsidR="00CE453A">
        <w:t xml:space="preserve">regarding </w:t>
      </w:r>
      <w:r w:rsidR="00920BF1">
        <w:t xml:space="preserve">the </w:t>
      </w:r>
      <w:r w:rsidR="00CE453A">
        <w:t xml:space="preserve">partial ports(i.e., </w:t>
      </w:r>
      <w:r w:rsidR="00920BF1">
        <w:t>4</w:t>
      </w:r>
      <w:r w:rsidR="00CE453A">
        <w:t xml:space="preserve"> </w:t>
      </w:r>
      <w:r w:rsidR="00920BF1">
        <w:t>ports</w:t>
      </w:r>
      <w:r w:rsidR="00CE453A">
        <w:t>)</w:t>
      </w:r>
      <w:r w:rsidR="00920BF1">
        <w:t xml:space="preserve">. In addition, by dropping all of the rest of OFDM symbols within the </w:t>
      </w:r>
      <w:r w:rsidR="003562E6" w:rsidRPr="003562E6">
        <w:t>group of {1, 2, …, s}</w:t>
      </w:r>
      <w:r w:rsidR="00920BF1">
        <w:t xml:space="preserve">, </w:t>
      </w:r>
      <w:r w:rsidR="002B7F50">
        <w:t>UE does not need to waste its Tx power</w:t>
      </w:r>
      <w:r w:rsidR="003562E6">
        <w:t xml:space="preserve"> by</w:t>
      </w:r>
      <w:r w:rsidR="00920BF1">
        <w:t xml:space="preserve"> </w:t>
      </w:r>
      <w:r w:rsidR="003562E6">
        <w:t xml:space="preserve">dropping </w:t>
      </w:r>
      <w:r w:rsidR="00920BF1">
        <w:t>unnecessary SRS transmission.</w:t>
      </w:r>
    </w:p>
    <w:p w14:paraId="5A719DC4" w14:textId="343A47ED" w:rsidR="00E00914" w:rsidRDefault="00920BF1" w:rsidP="00E00914">
      <w:r>
        <w:t>For these reasons</w:t>
      </w:r>
      <w:r w:rsidR="00E00914" w:rsidRPr="0064774E">
        <w:rPr>
          <w:rStyle w:val="ad"/>
          <w:b w:val="0"/>
        </w:rPr>
        <w:t>,</w:t>
      </w:r>
      <w:r>
        <w:rPr>
          <w:rStyle w:val="ad"/>
          <w:b w:val="0"/>
        </w:rPr>
        <w:t xml:space="preserve"> we support that</w:t>
      </w:r>
      <w:r w:rsidR="00E00914" w:rsidRPr="0064774E">
        <w:rPr>
          <w:rStyle w:val="ad"/>
          <w:b w:val="0"/>
        </w:rPr>
        <w:t xml:space="preserve"> the</w:t>
      </w:r>
      <w:r w:rsidR="00E00914" w:rsidRPr="0064774E">
        <w:rPr>
          <w:rStyle w:val="ad"/>
          <w:rFonts w:eastAsia="Times New Roman"/>
          <w:b w:val="0"/>
        </w:rPr>
        <w:t xml:space="preserve"> UE drops the SRS transmission on all of the rest of OFDM symbols within the group of {1, 2, </w:t>
      </w:r>
      <w:r w:rsidR="00E00914" w:rsidRPr="0064774E">
        <w:rPr>
          <w:rStyle w:val="ad"/>
          <w:rFonts w:eastAsia="DengXian"/>
          <w:b w:val="0"/>
        </w:rPr>
        <w:t>…</w:t>
      </w:r>
      <w:r w:rsidR="00E00914" w:rsidRPr="0064774E">
        <w:rPr>
          <w:rStyle w:val="ad"/>
          <w:rFonts w:eastAsia="Times New Roman"/>
          <w:b w:val="0"/>
        </w:rPr>
        <w:t>, s}</w:t>
      </w:r>
      <w:r w:rsidR="003562E6">
        <w:rPr>
          <w:rStyle w:val="ad"/>
          <w:rFonts w:eastAsia="Times New Roman"/>
          <w:b w:val="0"/>
        </w:rPr>
        <w:t xml:space="preserve"> </w:t>
      </w:r>
      <w:r w:rsidR="003562E6" w:rsidRPr="003562E6">
        <w:rPr>
          <w:rStyle w:val="ad"/>
          <w:rFonts w:eastAsia="Times New Roman"/>
          <w:b w:val="0"/>
        </w:rPr>
        <w:t xml:space="preserve">when the SRS transmission on a subset of the s OFDM symbols within </w:t>
      </w:r>
      <w:r w:rsidR="003562E6">
        <w:rPr>
          <w:rStyle w:val="ad"/>
          <w:rFonts w:eastAsia="Times New Roman"/>
          <w:b w:val="0"/>
        </w:rPr>
        <w:t xml:space="preserve">the </w:t>
      </w:r>
      <w:r w:rsidR="003562E6" w:rsidRPr="003562E6">
        <w:rPr>
          <w:rStyle w:val="ad"/>
          <w:rFonts w:eastAsia="Times New Roman"/>
          <w:b w:val="0"/>
        </w:rPr>
        <w:t>group of {1, 2, …, s} is dropped</w:t>
      </w:r>
      <w:r w:rsidR="00E00914">
        <w:rPr>
          <w:rStyle w:val="ad"/>
          <w:rFonts w:eastAsia="Times New Roman"/>
          <w:b w:val="0"/>
        </w:rPr>
        <w:t xml:space="preserve">. </w:t>
      </w:r>
    </w:p>
    <w:p w14:paraId="1CD3809D" w14:textId="1966F284" w:rsidR="005D4C8C" w:rsidRPr="00573A98" w:rsidRDefault="00F432D1" w:rsidP="00573A98">
      <w:r w:rsidRPr="00573A98">
        <w:t xml:space="preserve"> </w:t>
      </w:r>
    </w:p>
    <w:p w14:paraId="4D97382B" w14:textId="4E496179" w:rsidR="00573A98" w:rsidRPr="007B7873" w:rsidRDefault="007B7873" w:rsidP="007B7873">
      <w:pPr>
        <w:rPr>
          <w:b/>
          <w:bCs/>
          <w:iCs/>
          <w:color w:val="000000" w:themeColor="text1"/>
        </w:rPr>
      </w:pPr>
      <w:r w:rsidRPr="0055019E">
        <w:rPr>
          <w:rFonts w:hint="eastAsia"/>
          <w:b/>
        </w:rPr>
        <w:t>Proposal #</w:t>
      </w:r>
      <w:r w:rsidR="00141BE2">
        <w:rPr>
          <w:b/>
        </w:rPr>
        <w:t>2</w:t>
      </w:r>
      <w:r w:rsidRPr="0055019E">
        <w:rPr>
          <w:rFonts w:hint="eastAsia"/>
          <w:b/>
        </w:rPr>
        <w:t>:</w:t>
      </w:r>
      <w:r>
        <w:rPr>
          <w:b/>
        </w:rPr>
        <w:t xml:space="preserve"> </w:t>
      </w:r>
      <w:r w:rsidR="00096BD0">
        <w:rPr>
          <w:b/>
        </w:rPr>
        <w:t xml:space="preserve">Do not support partial SRS port transmission, i.e. </w:t>
      </w:r>
      <w:r w:rsidR="00141BE2" w:rsidRPr="00141BE2">
        <w:rPr>
          <w:b/>
          <w:bCs/>
          <w:iCs/>
          <w:color w:val="000000" w:themeColor="text1"/>
        </w:rPr>
        <w:t>when the SRS transmission on a subset of the s OFDM symbols within a group of {1, 2, …, s} is dropped, the UE drops the SRS transmission on all of the rest of OFDM symbols within the group of {1, 2, …, s}</w:t>
      </w:r>
    </w:p>
    <w:p w14:paraId="5A97FB39" w14:textId="77777777" w:rsidR="00177A10" w:rsidRDefault="00177A10" w:rsidP="00177A10">
      <w:pPr>
        <w:pStyle w:val="1"/>
      </w:pPr>
      <w:r>
        <w:t>C</w:t>
      </w:r>
      <w:r>
        <w:rPr>
          <w:rFonts w:hint="eastAsia"/>
        </w:rPr>
        <w:t>onclusion</w:t>
      </w:r>
    </w:p>
    <w:p w14:paraId="138DAED3" w14:textId="77777777" w:rsidR="00177A10" w:rsidRDefault="00177A10" w:rsidP="00177A10">
      <w:r w:rsidRPr="00654E4F">
        <w:t>I</w:t>
      </w:r>
      <w:r w:rsidRPr="00654E4F">
        <w:rPr>
          <w:rFonts w:hint="eastAsia"/>
        </w:rPr>
        <w:t xml:space="preserve">n </w:t>
      </w:r>
      <w:r w:rsidRPr="00654E4F">
        <w:t xml:space="preserve">this contribution, we discuss about SRS enhancement targeting TDD CJT and 8 TX operation. We provide the following proposals. </w:t>
      </w:r>
    </w:p>
    <w:p w14:paraId="3C20422C" w14:textId="0652DEA9" w:rsidR="00141BE2" w:rsidRDefault="00B8012D" w:rsidP="00B8012D">
      <w:pPr>
        <w:spacing w:line="276" w:lineRule="auto"/>
        <w:rPr>
          <w:b/>
        </w:rPr>
      </w:pPr>
      <w:r w:rsidRPr="0073749E">
        <w:rPr>
          <w:b/>
        </w:rPr>
        <w:t xml:space="preserve">Proposal #1: </w:t>
      </w:r>
      <w:r w:rsidR="000C500E" w:rsidRPr="000C500E">
        <w:rPr>
          <w:b/>
        </w:rPr>
        <w:t>When a subset of comb offsets for comb offset hopping is configured, and when a subset of cyclic shifts for cyclic shift hopping is configured, the subset is configured using a new RRC parameter which includes one or more integer values for hopping offsets.</w:t>
      </w:r>
      <w:r w:rsidR="00954C79">
        <w:rPr>
          <w:b/>
        </w:rPr>
        <w:tab/>
      </w:r>
    </w:p>
    <w:p w14:paraId="1472B8F8" w14:textId="7E03534F" w:rsidR="00141BE2" w:rsidRPr="007B7873" w:rsidRDefault="00141BE2" w:rsidP="00141BE2">
      <w:pPr>
        <w:rPr>
          <w:b/>
          <w:bCs/>
          <w:iCs/>
          <w:color w:val="000000" w:themeColor="text1"/>
        </w:rPr>
      </w:pPr>
      <w:r w:rsidRPr="0055019E">
        <w:rPr>
          <w:rFonts w:hint="eastAsia"/>
          <w:b/>
        </w:rPr>
        <w:t>Proposal #</w:t>
      </w:r>
      <w:r>
        <w:rPr>
          <w:b/>
        </w:rPr>
        <w:t>2</w:t>
      </w:r>
      <w:r w:rsidRPr="0055019E">
        <w:rPr>
          <w:rFonts w:hint="eastAsia"/>
          <w:b/>
        </w:rPr>
        <w:t>:</w:t>
      </w:r>
      <w:r>
        <w:rPr>
          <w:b/>
        </w:rPr>
        <w:t xml:space="preserve"> </w:t>
      </w:r>
      <w:r w:rsidR="00954C79">
        <w:rPr>
          <w:b/>
        </w:rPr>
        <w:t xml:space="preserve">Do not support partial SRS port transmission, i.e. </w:t>
      </w:r>
      <w:r w:rsidRPr="00141BE2">
        <w:rPr>
          <w:b/>
          <w:bCs/>
          <w:iCs/>
          <w:color w:val="000000" w:themeColor="text1"/>
        </w:rPr>
        <w:t>when the SRS transmission on a subset of the s OFDM symbols within a group of {1, 2, …, s} is dropped, the UE drops the SRS transmission on all of the rest of OFDM symbols within the group of {1, 2, …, s}</w:t>
      </w:r>
      <w:bookmarkStart w:id="0" w:name="_GoBack"/>
      <w:bookmarkEnd w:id="0"/>
    </w:p>
    <w:sectPr w:rsidR="00141BE2" w:rsidRPr="007B787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4FF353" w14:textId="77777777" w:rsidR="002358E0" w:rsidRDefault="002358E0" w:rsidP="00A730F4">
      <w:pPr>
        <w:spacing w:after="0" w:line="240" w:lineRule="auto"/>
      </w:pPr>
      <w:r>
        <w:separator/>
      </w:r>
    </w:p>
  </w:endnote>
  <w:endnote w:type="continuationSeparator" w:id="0">
    <w:p w14:paraId="01481C4C" w14:textId="77777777" w:rsidR="002358E0" w:rsidRDefault="002358E0" w:rsidP="00A73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F728AC" w14:textId="77777777" w:rsidR="002358E0" w:rsidRDefault="002358E0" w:rsidP="00A730F4">
      <w:pPr>
        <w:spacing w:after="0" w:line="240" w:lineRule="auto"/>
      </w:pPr>
      <w:r>
        <w:separator/>
      </w:r>
    </w:p>
  </w:footnote>
  <w:footnote w:type="continuationSeparator" w:id="0">
    <w:p w14:paraId="73577D34" w14:textId="77777777" w:rsidR="002358E0" w:rsidRDefault="002358E0" w:rsidP="00A730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A0A07"/>
    <w:multiLevelType w:val="hybridMultilevel"/>
    <w:tmpl w:val="E212693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1467A8F"/>
    <w:multiLevelType w:val="hybridMultilevel"/>
    <w:tmpl w:val="495CD18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02511DCB"/>
    <w:multiLevelType w:val="multilevel"/>
    <w:tmpl w:val="4D182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D2736F1"/>
    <w:multiLevelType w:val="multilevel"/>
    <w:tmpl w:val="FDC89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06D475F"/>
    <w:multiLevelType w:val="multilevel"/>
    <w:tmpl w:val="F0FA3A46"/>
    <w:lvl w:ilvl="0">
      <w:start w:val="1"/>
      <w:numFmt w:val="decimal"/>
      <w:pStyle w:val="1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>
    <w:nsid w:val="14287B04"/>
    <w:multiLevelType w:val="multilevel"/>
    <w:tmpl w:val="AF04AA0C"/>
    <w:lvl w:ilvl="0">
      <w:start w:val="1"/>
      <w:numFmt w:val="decimal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>
    <w:nsid w:val="1EC9419A"/>
    <w:multiLevelType w:val="hybridMultilevel"/>
    <w:tmpl w:val="E32CC00A"/>
    <w:lvl w:ilvl="0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7">
    <w:nsid w:val="1F8E4AF6"/>
    <w:multiLevelType w:val="hybridMultilevel"/>
    <w:tmpl w:val="74F8B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F57E64"/>
    <w:multiLevelType w:val="hybridMultilevel"/>
    <w:tmpl w:val="46941FD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2D252A2B"/>
    <w:multiLevelType w:val="multilevel"/>
    <w:tmpl w:val="2D252A2B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F2A117D"/>
    <w:multiLevelType w:val="hybridMultilevel"/>
    <w:tmpl w:val="34AC1DC6"/>
    <w:lvl w:ilvl="0" w:tplc="DC1CCFBC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1">
    <w:nsid w:val="3093227A"/>
    <w:multiLevelType w:val="multilevel"/>
    <w:tmpl w:val="309322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601F0E"/>
    <w:multiLevelType w:val="hybridMultilevel"/>
    <w:tmpl w:val="3952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1B152E"/>
    <w:multiLevelType w:val="multilevel"/>
    <w:tmpl w:val="8E980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7ED4D38"/>
    <w:multiLevelType w:val="multilevel"/>
    <w:tmpl w:val="37ED4D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B02111"/>
    <w:multiLevelType w:val="multilevel"/>
    <w:tmpl w:val="3BB021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88556D"/>
    <w:multiLevelType w:val="multilevel"/>
    <w:tmpl w:val="206E6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43136AB5"/>
    <w:multiLevelType w:val="multilevel"/>
    <w:tmpl w:val="BAC80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442163F9"/>
    <w:multiLevelType w:val="hybridMultilevel"/>
    <w:tmpl w:val="11F89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9EE6C6E"/>
    <w:multiLevelType w:val="hybridMultilevel"/>
    <w:tmpl w:val="96A6D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0B0516"/>
    <w:multiLevelType w:val="hybridMultilevel"/>
    <w:tmpl w:val="8FF88C16"/>
    <w:lvl w:ilvl="0" w:tplc="27F66B74">
      <w:start w:val="4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4D0E5A"/>
    <w:multiLevelType w:val="hybridMultilevel"/>
    <w:tmpl w:val="AC4EBF82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800C82"/>
    <w:multiLevelType w:val="multilevel"/>
    <w:tmpl w:val="2DDEE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7DA915CE"/>
    <w:multiLevelType w:val="multilevel"/>
    <w:tmpl w:val="7B04D614"/>
    <w:lvl w:ilvl="0">
      <w:start w:val="1"/>
      <w:numFmt w:val="decimal"/>
      <w:pStyle w:val="3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8"/>
  </w:num>
  <w:num w:numId="5">
    <w:abstractNumId w:val="22"/>
  </w:num>
  <w:num w:numId="6">
    <w:abstractNumId w:val="6"/>
  </w:num>
  <w:num w:numId="7">
    <w:abstractNumId w:val="10"/>
  </w:num>
  <w:num w:numId="8">
    <w:abstractNumId w:val="20"/>
  </w:num>
  <w:num w:numId="9">
    <w:abstractNumId w:val="9"/>
  </w:num>
  <w:num w:numId="10">
    <w:abstractNumId w:val="24"/>
  </w:num>
  <w:num w:numId="11">
    <w:abstractNumId w:val="11"/>
  </w:num>
  <w:num w:numId="12">
    <w:abstractNumId w:val="15"/>
  </w:num>
  <w:num w:numId="13">
    <w:abstractNumId w:val="16"/>
  </w:num>
  <w:num w:numId="14">
    <w:abstractNumId w:val="23"/>
  </w:num>
  <w:num w:numId="15">
    <w:abstractNumId w:val="7"/>
  </w:num>
  <w:num w:numId="16">
    <w:abstractNumId w:val="19"/>
  </w:num>
  <w:num w:numId="17">
    <w:abstractNumId w:val="13"/>
  </w:num>
  <w:num w:numId="1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3"/>
  </w:num>
  <w:num w:numId="20">
    <w:abstractNumId w:val="21"/>
  </w:num>
  <w:num w:numId="21">
    <w:abstractNumId w:val="12"/>
  </w:num>
  <w:num w:numId="22">
    <w:abstractNumId w:val="26"/>
  </w:num>
  <w:num w:numId="23">
    <w:abstractNumId w:val="0"/>
  </w:num>
  <w:num w:numId="24">
    <w:abstractNumId w:val="18"/>
  </w:num>
  <w:num w:numId="25">
    <w:abstractNumId w:val="25"/>
  </w:num>
  <w:num w:numId="26">
    <w:abstractNumId w:val="3"/>
  </w:num>
  <w:num w:numId="27">
    <w:abstractNumId w:val="14"/>
  </w:num>
  <w:num w:numId="28">
    <w:abstractNumId w:val="17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A64"/>
    <w:rsid w:val="000010A0"/>
    <w:rsid w:val="00005410"/>
    <w:rsid w:val="000068F5"/>
    <w:rsid w:val="00007F3F"/>
    <w:rsid w:val="000137E3"/>
    <w:rsid w:val="00030023"/>
    <w:rsid w:val="00030127"/>
    <w:rsid w:val="00032A20"/>
    <w:rsid w:val="00032AC9"/>
    <w:rsid w:val="0003323B"/>
    <w:rsid w:val="00043B17"/>
    <w:rsid w:val="00047339"/>
    <w:rsid w:val="0005493B"/>
    <w:rsid w:val="000562A1"/>
    <w:rsid w:val="00060F31"/>
    <w:rsid w:val="00075B63"/>
    <w:rsid w:val="000841A3"/>
    <w:rsid w:val="00093801"/>
    <w:rsid w:val="0009440E"/>
    <w:rsid w:val="00096BD0"/>
    <w:rsid w:val="00096E97"/>
    <w:rsid w:val="000A57D9"/>
    <w:rsid w:val="000A6A89"/>
    <w:rsid w:val="000A6D05"/>
    <w:rsid w:val="000B33E3"/>
    <w:rsid w:val="000B481D"/>
    <w:rsid w:val="000C500E"/>
    <w:rsid w:val="000C5587"/>
    <w:rsid w:val="000C73DC"/>
    <w:rsid w:val="000C73DF"/>
    <w:rsid w:val="000D21C1"/>
    <w:rsid w:val="000D2955"/>
    <w:rsid w:val="000D6527"/>
    <w:rsid w:val="000E05A0"/>
    <w:rsid w:val="000E1179"/>
    <w:rsid w:val="000E3AD6"/>
    <w:rsid w:val="000E3C0C"/>
    <w:rsid w:val="000F00DC"/>
    <w:rsid w:val="000F223F"/>
    <w:rsid w:val="000F4AC3"/>
    <w:rsid w:val="000F51CD"/>
    <w:rsid w:val="000F65F6"/>
    <w:rsid w:val="00104796"/>
    <w:rsid w:val="00104D64"/>
    <w:rsid w:val="00107DB8"/>
    <w:rsid w:val="00114759"/>
    <w:rsid w:val="0012267C"/>
    <w:rsid w:val="00123FBA"/>
    <w:rsid w:val="00125417"/>
    <w:rsid w:val="001254C2"/>
    <w:rsid w:val="00130EB8"/>
    <w:rsid w:val="00141BE2"/>
    <w:rsid w:val="00154C5A"/>
    <w:rsid w:val="00157985"/>
    <w:rsid w:val="00164B80"/>
    <w:rsid w:val="001717EA"/>
    <w:rsid w:val="0017225D"/>
    <w:rsid w:val="00177A10"/>
    <w:rsid w:val="00177C54"/>
    <w:rsid w:val="00192EB4"/>
    <w:rsid w:val="00196D4D"/>
    <w:rsid w:val="00197BC4"/>
    <w:rsid w:val="001A2D8A"/>
    <w:rsid w:val="001A5834"/>
    <w:rsid w:val="001A5B85"/>
    <w:rsid w:val="001A6DA0"/>
    <w:rsid w:val="001A7D26"/>
    <w:rsid w:val="001B0A07"/>
    <w:rsid w:val="001B2B38"/>
    <w:rsid w:val="001B5E26"/>
    <w:rsid w:val="001B7113"/>
    <w:rsid w:val="001D08F4"/>
    <w:rsid w:val="001D0EFE"/>
    <w:rsid w:val="001D1BFC"/>
    <w:rsid w:val="001D7F28"/>
    <w:rsid w:val="001E3898"/>
    <w:rsid w:val="001E436D"/>
    <w:rsid w:val="001F1CDF"/>
    <w:rsid w:val="001F2764"/>
    <w:rsid w:val="001F5EDB"/>
    <w:rsid w:val="00202209"/>
    <w:rsid w:val="0020267F"/>
    <w:rsid w:val="00204BD9"/>
    <w:rsid w:val="00205152"/>
    <w:rsid w:val="00211090"/>
    <w:rsid w:val="0022206C"/>
    <w:rsid w:val="00222711"/>
    <w:rsid w:val="00222AD7"/>
    <w:rsid w:val="00227FAB"/>
    <w:rsid w:val="002333BF"/>
    <w:rsid w:val="002358E0"/>
    <w:rsid w:val="0024027E"/>
    <w:rsid w:val="00265AA6"/>
    <w:rsid w:val="00265C87"/>
    <w:rsid w:val="00267C36"/>
    <w:rsid w:val="002768FA"/>
    <w:rsid w:val="00276C01"/>
    <w:rsid w:val="00281530"/>
    <w:rsid w:val="002828C1"/>
    <w:rsid w:val="002841F2"/>
    <w:rsid w:val="0029185C"/>
    <w:rsid w:val="00291BDF"/>
    <w:rsid w:val="00297F9D"/>
    <w:rsid w:val="002B2D03"/>
    <w:rsid w:val="002B66BD"/>
    <w:rsid w:val="002B6F7A"/>
    <w:rsid w:val="002B7F50"/>
    <w:rsid w:val="002C0F4A"/>
    <w:rsid w:val="002C3C15"/>
    <w:rsid w:val="002C4B49"/>
    <w:rsid w:val="002D34A5"/>
    <w:rsid w:val="002D4AFD"/>
    <w:rsid w:val="002D4D07"/>
    <w:rsid w:val="002E0A64"/>
    <w:rsid w:val="002E0B06"/>
    <w:rsid w:val="002E31C1"/>
    <w:rsid w:val="002F253E"/>
    <w:rsid w:val="00302336"/>
    <w:rsid w:val="003032FC"/>
    <w:rsid w:val="00303488"/>
    <w:rsid w:val="00304002"/>
    <w:rsid w:val="003044A2"/>
    <w:rsid w:val="00307CC2"/>
    <w:rsid w:val="00311505"/>
    <w:rsid w:val="0031426C"/>
    <w:rsid w:val="003152EF"/>
    <w:rsid w:val="003203D5"/>
    <w:rsid w:val="003228D8"/>
    <w:rsid w:val="00322E4E"/>
    <w:rsid w:val="003278F8"/>
    <w:rsid w:val="00331C8D"/>
    <w:rsid w:val="003346BC"/>
    <w:rsid w:val="00335835"/>
    <w:rsid w:val="00340C69"/>
    <w:rsid w:val="00340E7C"/>
    <w:rsid w:val="00341183"/>
    <w:rsid w:val="00355A55"/>
    <w:rsid w:val="003562E6"/>
    <w:rsid w:val="003578E1"/>
    <w:rsid w:val="003700DD"/>
    <w:rsid w:val="00371122"/>
    <w:rsid w:val="003720E3"/>
    <w:rsid w:val="003724F9"/>
    <w:rsid w:val="00374964"/>
    <w:rsid w:val="00377B6B"/>
    <w:rsid w:val="0038758F"/>
    <w:rsid w:val="0039199E"/>
    <w:rsid w:val="003926FD"/>
    <w:rsid w:val="00394BED"/>
    <w:rsid w:val="003A0BE7"/>
    <w:rsid w:val="003B44AB"/>
    <w:rsid w:val="003C1349"/>
    <w:rsid w:val="003C2FC5"/>
    <w:rsid w:val="003C44A3"/>
    <w:rsid w:val="003D3767"/>
    <w:rsid w:val="003D3804"/>
    <w:rsid w:val="003E31C7"/>
    <w:rsid w:val="003E57D5"/>
    <w:rsid w:val="00402366"/>
    <w:rsid w:val="00404891"/>
    <w:rsid w:val="0041299D"/>
    <w:rsid w:val="00413A25"/>
    <w:rsid w:val="00413FE4"/>
    <w:rsid w:val="004161CF"/>
    <w:rsid w:val="00424667"/>
    <w:rsid w:val="00430878"/>
    <w:rsid w:val="004327F9"/>
    <w:rsid w:val="00434BE2"/>
    <w:rsid w:val="00440D27"/>
    <w:rsid w:val="0044147C"/>
    <w:rsid w:val="004433E4"/>
    <w:rsid w:val="00444629"/>
    <w:rsid w:val="004504B7"/>
    <w:rsid w:val="00450B09"/>
    <w:rsid w:val="0045548F"/>
    <w:rsid w:val="00461AA8"/>
    <w:rsid w:val="00462DD6"/>
    <w:rsid w:val="0046303D"/>
    <w:rsid w:val="004643CD"/>
    <w:rsid w:val="0046532D"/>
    <w:rsid w:val="0046559F"/>
    <w:rsid w:val="00467F7F"/>
    <w:rsid w:val="004709B9"/>
    <w:rsid w:val="004716F6"/>
    <w:rsid w:val="004723BD"/>
    <w:rsid w:val="00475520"/>
    <w:rsid w:val="00477906"/>
    <w:rsid w:val="004801DE"/>
    <w:rsid w:val="00480C71"/>
    <w:rsid w:val="00491270"/>
    <w:rsid w:val="00492501"/>
    <w:rsid w:val="004A10B9"/>
    <w:rsid w:val="004B09AB"/>
    <w:rsid w:val="004B61FB"/>
    <w:rsid w:val="004C5C0E"/>
    <w:rsid w:val="004C7946"/>
    <w:rsid w:val="004D1728"/>
    <w:rsid w:val="004D1F88"/>
    <w:rsid w:val="004D2E23"/>
    <w:rsid w:val="004D7F59"/>
    <w:rsid w:val="004E39DE"/>
    <w:rsid w:val="004E530F"/>
    <w:rsid w:val="004E68E6"/>
    <w:rsid w:val="004F050D"/>
    <w:rsid w:val="004F24FA"/>
    <w:rsid w:val="004F3931"/>
    <w:rsid w:val="004F3C11"/>
    <w:rsid w:val="005073A6"/>
    <w:rsid w:val="00510565"/>
    <w:rsid w:val="00510A08"/>
    <w:rsid w:val="00514C90"/>
    <w:rsid w:val="0052482F"/>
    <w:rsid w:val="00524E4F"/>
    <w:rsid w:val="005279A3"/>
    <w:rsid w:val="0053147B"/>
    <w:rsid w:val="00534946"/>
    <w:rsid w:val="00536E80"/>
    <w:rsid w:val="00544EA0"/>
    <w:rsid w:val="0055019E"/>
    <w:rsid w:val="00550E89"/>
    <w:rsid w:val="00561B60"/>
    <w:rsid w:val="00562686"/>
    <w:rsid w:val="005659BE"/>
    <w:rsid w:val="00566741"/>
    <w:rsid w:val="00567906"/>
    <w:rsid w:val="00573A98"/>
    <w:rsid w:val="00574D0B"/>
    <w:rsid w:val="00584C30"/>
    <w:rsid w:val="00586F3C"/>
    <w:rsid w:val="005930A9"/>
    <w:rsid w:val="005A0D70"/>
    <w:rsid w:val="005B0674"/>
    <w:rsid w:val="005B1A7D"/>
    <w:rsid w:val="005B2730"/>
    <w:rsid w:val="005B5A3A"/>
    <w:rsid w:val="005B7C1C"/>
    <w:rsid w:val="005C2582"/>
    <w:rsid w:val="005D2420"/>
    <w:rsid w:val="005D34EB"/>
    <w:rsid w:val="005D3ECB"/>
    <w:rsid w:val="005D4C8C"/>
    <w:rsid w:val="005D5B3C"/>
    <w:rsid w:val="005E776E"/>
    <w:rsid w:val="006071F2"/>
    <w:rsid w:val="00607732"/>
    <w:rsid w:val="006115DA"/>
    <w:rsid w:val="006118B4"/>
    <w:rsid w:val="0061616C"/>
    <w:rsid w:val="006203E1"/>
    <w:rsid w:val="0062699C"/>
    <w:rsid w:val="00626A01"/>
    <w:rsid w:val="00632DCA"/>
    <w:rsid w:val="00642043"/>
    <w:rsid w:val="0064362B"/>
    <w:rsid w:val="0064774E"/>
    <w:rsid w:val="006516E4"/>
    <w:rsid w:val="006527C7"/>
    <w:rsid w:val="00654E4F"/>
    <w:rsid w:val="00657B88"/>
    <w:rsid w:val="00663981"/>
    <w:rsid w:val="00664076"/>
    <w:rsid w:val="00666178"/>
    <w:rsid w:val="006661F0"/>
    <w:rsid w:val="00666B77"/>
    <w:rsid w:val="00670588"/>
    <w:rsid w:val="006716A8"/>
    <w:rsid w:val="00671B87"/>
    <w:rsid w:val="00673A14"/>
    <w:rsid w:val="00677405"/>
    <w:rsid w:val="00680E15"/>
    <w:rsid w:val="00681BA1"/>
    <w:rsid w:val="006820C8"/>
    <w:rsid w:val="00685329"/>
    <w:rsid w:val="0068657C"/>
    <w:rsid w:val="00694900"/>
    <w:rsid w:val="006A04FA"/>
    <w:rsid w:val="006A5BE6"/>
    <w:rsid w:val="006A69A6"/>
    <w:rsid w:val="006B0D20"/>
    <w:rsid w:val="006B3D76"/>
    <w:rsid w:val="006B4EBC"/>
    <w:rsid w:val="006B4F7E"/>
    <w:rsid w:val="006D5C87"/>
    <w:rsid w:val="006D76F1"/>
    <w:rsid w:val="006E180D"/>
    <w:rsid w:val="006F320D"/>
    <w:rsid w:val="006F52FC"/>
    <w:rsid w:val="006F6348"/>
    <w:rsid w:val="007019D4"/>
    <w:rsid w:val="00702BDC"/>
    <w:rsid w:val="007041D3"/>
    <w:rsid w:val="00713E35"/>
    <w:rsid w:val="007274BE"/>
    <w:rsid w:val="00740ECD"/>
    <w:rsid w:val="00742EEC"/>
    <w:rsid w:val="00743F18"/>
    <w:rsid w:val="0074449E"/>
    <w:rsid w:val="00745C50"/>
    <w:rsid w:val="007506A5"/>
    <w:rsid w:val="007546DD"/>
    <w:rsid w:val="00755799"/>
    <w:rsid w:val="007600A8"/>
    <w:rsid w:val="00760E12"/>
    <w:rsid w:val="00761B6B"/>
    <w:rsid w:val="00763A9F"/>
    <w:rsid w:val="007715E1"/>
    <w:rsid w:val="00774F40"/>
    <w:rsid w:val="0077610A"/>
    <w:rsid w:val="00781ABF"/>
    <w:rsid w:val="007838C2"/>
    <w:rsid w:val="00784552"/>
    <w:rsid w:val="007A7144"/>
    <w:rsid w:val="007B7616"/>
    <w:rsid w:val="007B7873"/>
    <w:rsid w:val="007C26D6"/>
    <w:rsid w:val="007C43DD"/>
    <w:rsid w:val="007C4DC1"/>
    <w:rsid w:val="007C5088"/>
    <w:rsid w:val="007D1270"/>
    <w:rsid w:val="007D4805"/>
    <w:rsid w:val="007D7294"/>
    <w:rsid w:val="007E32ED"/>
    <w:rsid w:val="007F1717"/>
    <w:rsid w:val="007F2645"/>
    <w:rsid w:val="007F79B6"/>
    <w:rsid w:val="00801A13"/>
    <w:rsid w:val="00803787"/>
    <w:rsid w:val="00803882"/>
    <w:rsid w:val="00810A3B"/>
    <w:rsid w:val="0081688A"/>
    <w:rsid w:val="008172A5"/>
    <w:rsid w:val="0082150C"/>
    <w:rsid w:val="0082590F"/>
    <w:rsid w:val="00830308"/>
    <w:rsid w:val="00835840"/>
    <w:rsid w:val="00836D47"/>
    <w:rsid w:val="00857D59"/>
    <w:rsid w:val="00862994"/>
    <w:rsid w:val="00862E3A"/>
    <w:rsid w:val="008651DB"/>
    <w:rsid w:val="00871D56"/>
    <w:rsid w:val="00872B71"/>
    <w:rsid w:val="00873FAC"/>
    <w:rsid w:val="00876C40"/>
    <w:rsid w:val="008810EF"/>
    <w:rsid w:val="00882764"/>
    <w:rsid w:val="008837A1"/>
    <w:rsid w:val="008844F3"/>
    <w:rsid w:val="00886C7D"/>
    <w:rsid w:val="00891615"/>
    <w:rsid w:val="00894677"/>
    <w:rsid w:val="008950CC"/>
    <w:rsid w:val="008A0ABC"/>
    <w:rsid w:val="008A0F6B"/>
    <w:rsid w:val="008A1DFC"/>
    <w:rsid w:val="008A7565"/>
    <w:rsid w:val="008B08E7"/>
    <w:rsid w:val="008B101A"/>
    <w:rsid w:val="008B12D6"/>
    <w:rsid w:val="008B3B8A"/>
    <w:rsid w:val="008D2480"/>
    <w:rsid w:val="008F0EBB"/>
    <w:rsid w:val="00920BF1"/>
    <w:rsid w:val="009251DB"/>
    <w:rsid w:val="00927406"/>
    <w:rsid w:val="009346ED"/>
    <w:rsid w:val="00936769"/>
    <w:rsid w:val="0094295F"/>
    <w:rsid w:val="009546CA"/>
    <w:rsid w:val="00954C79"/>
    <w:rsid w:val="00957CDC"/>
    <w:rsid w:val="00960488"/>
    <w:rsid w:val="009619C5"/>
    <w:rsid w:val="00963499"/>
    <w:rsid w:val="009662A8"/>
    <w:rsid w:val="009706AF"/>
    <w:rsid w:val="00970939"/>
    <w:rsid w:val="00982B26"/>
    <w:rsid w:val="00994DB7"/>
    <w:rsid w:val="009957F1"/>
    <w:rsid w:val="00997757"/>
    <w:rsid w:val="009A389B"/>
    <w:rsid w:val="009A712B"/>
    <w:rsid w:val="009B0AF9"/>
    <w:rsid w:val="009B3E69"/>
    <w:rsid w:val="009B43E2"/>
    <w:rsid w:val="009B79D5"/>
    <w:rsid w:val="009C3C0A"/>
    <w:rsid w:val="009D1A83"/>
    <w:rsid w:val="009E12EB"/>
    <w:rsid w:val="009E3B8F"/>
    <w:rsid w:val="009E5374"/>
    <w:rsid w:val="009F2317"/>
    <w:rsid w:val="009F26B7"/>
    <w:rsid w:val="009F6BD0"/>
    <w:rsid w:val="00A05D07"/>
    <w:rsid w:val="00A30122"/>
    <w:rsid w:val="00A30BC2"/>
    <w:rsid w:val="00A35A60"/>
    <w:rsid w:val="00A3738E"/>
    <w:rsid w:val="00A37DA3"/>
    <w:rsid w:val="00A51544"/>
    <w:rsid w:val="00A52772"/>
    <w:rsid w:val="00A5372F"/>
    <w:rsid w:val="00A537F0"/>
    <w:rsid w:val="00A540EC"/>
    <w:rsid w:val="00A57464"/>
    <w:rsid w:val="00A708A9"/>
    <w:rsid w:val="00A72743"/>
    <w:rsid w:val="00A730F4"/>
    <w:rsid w:val="00A7409C"/>
    <w:rsid w:val="00A75749"/>
    <w:rsid w:val="00A81345"/>
    <w:rsid w:val="00A82E29"/>
    <w:rsid w:val="00A8386F"/>
    <w:rsid w:val="00A96C58"/>
    <w:rsid w:val="00AA05C7"/>
    <w:rsid w:val="00AA1A2C"/>
    <w:rsid w:val="00AA66D0"/>
    <w:rsid w:val="00AA7B78"/>
    <w:rsid w:val="00AB04E7"/>
    <w:rsid w:val="00AC595A"/>
    <w:rsid w:val="00AC5DA4"/>
    <w:rsid w:val="00AC7E8F"/>
    <w:rsid w:val="00AD35A7"/>
    <w:rsid w:val="00AE205E"/>
    <w:rsid w:val="00AF75D3"/>
    <w:rsid w:val="00B02726"/>
    <w:rsid w:val="00B127F8"/>
    <w:rsid w:val="00B17ADF"/>
    <w:rsid w:val="00B21862"/>
    <w:rsid w:val="00B22EEA"/>
    <w:rsid w:val="00B26101"/>
    <w:rsid w:val="00B363FA"/>
    <w:rsid w:val="00B421A6"/>
    <w:rsid w:val="00B4473E"/>
    <w:rsid w:val="00B461FF"/>
    <w:rsid w:val="00B508FA"/>
    <w:rsid w:val="00B514B3"/>
    <w:rsid w:val="00B56152"/>
    <w:rsid w:val="00B57125"/>
    <w:rsid w:val="00B62331"/>
    <w:rsid w:val="00B63EB8"/>
    <w:rsid w:val="00B700B2"/>
    <w:rsid w:val="00B70523"/>
    <w:rsid w:val="00B7132D"/>
    <w:rsid w:val="00B7663E"/>
    <w:rsid w:val="00B8012D"/>
    <w:rsid w:val="00B8265D"/>
    <w:rsid w:val="00B84870"/>
    <w:rsid w:val="00B84FEA"/>
    <w:rsid w:val="00B91980"/>
    <w:rsid w:val="00B9390E"/>
    <w:rsid w:val="00BA2FCD"/>
    <w:rsid w:val="00BA4FA2"/>
    <w:rsid w:val="00BA5813"/>
    <w:rsid w:val="00BB3876"/>
    <w:rsid w:val="00BB4CE1"/>
    <w:rsid w:val="00BC5A38"/>
    <w:rsid w:val="00BD3051"/>
    <w:rsid w:val="00BD3609"/>
    <w:rsid w:val="00BD685A"/>
    <w:rsid w:val="00BE3895"/>
    <w:rsid w:val="00BE5384"/>
    <w:rsid w:val="00BF0AB6"/>
    <w:rsid w:val="00BF28C8"/>
    <w:rsid w:val="00C144CC"/>
    <w:rsid w:val="00C2127A"/>
    <w:rsid w:val="00C26D39"/>
    <w:rsid w:val="00C34B22"/>
    <w:rsid w:val="00C37F30"/>
    <w:rsid w:val="00C4055E"/>
    <w:rsid w:val="00C41A9C"/>
    <w:rsid w:val="00C4353C"/>
    <w:rsid w:val="00C478D0"/>
    <w:rsid w:val="00C5322D"/>
    <w:rsid w:val="00C545A7"/>
    <w:rsid w:val="00C62290"/>
    <w:rsid w:val="00C663A6"/>
    <w:rsid w:val="00C67471"/>
    <w:rsid w:val="00C67480"/>
    <w:rsid w:val="00C70B2D"/>
    <w:rsid w:val="00C72455"/>
    <w:rsid w:val="00C73741"/>
    <w:rsid w:val="00C75E9E"/>
    <w:rsid w:val="00C81505"/>
    <w:rsid w:val="00C87C24"/>
    <w:rsid w:val="00C9148A"/>
    <w:rsid w:val="00C91A2D"/>
    <w:rsid w:val="00C95582"/>
    <w:rsid w:val="00C96DCC"/>
    <w:rsid w:val="00C97EDF"/>
    <w:rsid w:val="00CA1AD7"/>
    <w:rsid w:val="00CC2022"/>
    <w:rsid w:val="00CC602E"/>
    <w:rsid w:val="00CD2027"/>
    <w:rsid w:val="00CD220D"/>
    <w:rsid w:val="00CE0367"/>
    <w:rsid w:val="00CE1A04"/>
    <w:rsid w:val="00CE432F"/>
    <w:rsid w:val="00CE453A"/>
    <w:rsid w:val="00CE6CC5"/>
    <w:rsid w:val="00D02541"/>
    <w:rsid w:val="00D11E70"/>
    <w:rsid w:val="00D15E9A"/>
    <w:rsid w:val="00D23470"/>
    <w:rsid w:val="00D53337"/>
    <w:rsid w:val="00D63172"/>
    <w:rsid w:val="00D64552"/>
    <w:rsid w:val="00D72CCA"/>
    <w:rsid w:val="00D757DD"/>
    <w:rsid w:val="00D77A7C"/>
    <w:rsid w:val="00D80B4E"/>
    <w:rsid w:val="00D82518"/>
    <w:rsid w:val="00D826E2"/>
    <w:rsid w:val="00D856CB"/>
    <w:rsid w:val="00D87561"/>
    <w:rsid w:val="00D92336"/>
    <w:rsid w:val="00D94532"/>
    <w:rsid w:val="00DA35A1"/>
    <w:rsid w:val="00DA3B9D"/>
    <w:rsid w:val="00DA3D0F"/>
    <w:rsid w:val="00DC1C38"/>
    <w:rsid w:val="00DC2923"/>
    <w:rsid w:val="00DC3F65"/>
    <w:rsid w:val="00DC6EB0"/>
    <w:rsid w:val="00DF45C5"/>
    <w:rsid w:val="00DF4C76"/>
    <w:rsid w:val="00DF4CC4"/>
    <w:rsid w:val="00E00914"/>
    <w:rsid w:val="00E10B4A"/>
    <w:rsid w:val="00E11FD6"/>
    <w:rsid w:val="00E20D2A"/>
    <w:rsid w:val="00E2128C"/>
    <w:rsid w:val="00E261EB"/>
    <w:rsid w:val="00E3005E"/>
    <w:rsid w:val="00E30067"/>
    <w:rsid w:val="00E361AC"/>
    <w:rsid w:val="00E365AC"/>
    <w:rsid w:val="00E3665C"/>
    <w:rsid w:val="00E42E70"/>
    <w:rsid w:val="00E509C7"/>
    <w:rsid w:val="00E51DF7"/>
    <w:rsid w:val="00E52547"/>
    <w:rsid w:val="00E5485D"/>
    <w:rsid w:val="00E56CF8"/>
    <w:rsid w:val="00E62F8D"/>
    <w:rsid w:val="00E67A77"/>
    <w:rsid w:val="00E73A88"/>
    <w:rsid w:val="00E73F76"/>
    <w:rsid w:val="00E76494"/>
    <w:rsid w:val="00E76BB8"/>
    <w:rsid w:val="00E775B6"/>
    <w:rsid w:val="00E848E7"/>
    <w:rsid w:val="00E86AD3"/>
    <w:rsid w:val="00E90288"/>
    <w:rsid w:val="00E95422"/>
    <w:rsid w:val="00E96C0C"/>
    <w:rsid w:val="00EB57C2"/>
    <w:rsid w:val="00EB77F2"/>
    <w:rsid w:val="00EC5DDB"/>
    <w:rsid w:val="00EC6E08"/>
    <w:rsid w:val="00ED0DE4"/>
    <w:rsid w:val="00ED2012"/>
    <w:rsid w:val="00ED32D0"/>
    <w:rsid w:val="00ED3534"/>
    <w:rsid w:val="00ED3637"/>
    <w:rsid w:val="00EF60F6"/>
    <w:rsid w:val="00F0313B"/>
    <w:rsid w:val="00F0462B"/>
    <w:rsid w:val="00F04F8E"/>
    <w:rsid w:val="00F057CC"/>
    <w:rsid w:val="00F05B1E"/>
    <w:rsid w:val="00F06030"/>
    <w:rsid w:val="00F07AAC"/>
    <w:rsid w:val="00F117E2"/>
    <w:rsid w:val="00F202BC"/>
    <w:rsid w:val="00F213C8"/>
    <w:rsid w:val="00F25549"/>
    <w:rsid w:val="00F26479"/>
    <w:rsid w:val="00F26714"/>
    <w:rsid w:val="00F31BFE"/>
    <w:rsid w:val="00F3454C"/>
    <w:rsid w:val="00F3479C"/>
    <w:rsid w:val="00F36542"/>
    <w:rsid w:val="00F37A86"/>
    <w:rsid w:val="00F432D1"/>
    <w:rsid w:val="00F53E46"/>
    <w:rsid w:val="00F626CE"/>
    <w:rsid w:val="00F71EB3"/>
    <w:rsid w:val="00F7232D"/>
    <w:rsid w:val="00F74FA5"/>
    <w:rsid w:val="00F75199"/>
    <w:rsid w:val="00F7722C"/>
    <w:rsid w:val="00F77D0C"/>
    <w:rsid w:val="00F81316"/>
    <w:rsid w:val="00F85747"/>
    <w:rsid w:val="00F878C9"/>
    <w:rsid w:val="00F87A88"/>
    <w:rsid w:val="00F95303"/>
    <w:rsid w:val="00FB2A75"/>
    <w:rsid w:val="00FB72CB"/>
    <w:rsid w:val="00FC4D6E"/>
    <w:rsid w:val="00FC60D9"/>
    <w:rsid w:val="00FC6EAD"/>
    <w:rsid w:val="00FC7E1A"/>
    <w:rsid w:val="00FE016F"/>
    <w:rsid w:val="00FE5531"/>
    <w:rsid w:val="00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100EE"/>
  <w15:chartTrackingRefBased/>
  <w15:docId w15:val="{DB924F00-4223-4258-8998-7F8BF0395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757"/>
    <w:pPr>
      <w:widowControl w:val="0"/>
      <w:wordWrap w:val="0"/>
      <w:autoSpaceDE w:val="0"/>
      <w:autoSpaceDN w:val="0"/>
    </w:pPr>
    <w:rPr>
      <w:rFonts w:ascii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F06030"/>
    <w:pPr>
      <w:keepNext/>
      <w:numPr>
        <w:numId w:val="2"/>
      </w:numPr>
      <w:outlineLvl w:val="0"/>
    </w:pPr>
    <w:rPr>
      <w:rFonts w:eastAsiaTheme="majorEastAsia"/>
      <w:b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F06030"/>
    <w:pPr>
      <w:keepNext/>
      <w:numPr>
        <w:ilvl w:val="1"/>
        <w:numId w:val="2"/>
      </w:numPr>
      <w:outlineLvl w:val="1"/>
    </w:pPr>
    <w:rPr>
      <w:rFonts w:eastAsiaTheme="majorEastAsia"/>
      <w:b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F06030"/>
    <w:pPr>
      <w:keepNext/>
      <w:numPr>
        <w:ilvl w:val="2"/>
        <w:numId w:val="2"/>
      </w:numPr>
      <w:outlineLvl w:val="2"/>
    </w:pPr>
    <w:rPr>
      <w:rFonts w:eastAsiaTheme="majorEastAsia"/>
      <w:b/>
      <w:sz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F06030"/>
    <w:pPr>
      <w:keepNext/>
      <w:numPr>
        <w:ilvl w:val="3"/>
        <w:numId w:val="2"/>
      </w:numPr>
      <w:outlineLvl w:val="3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F06030"/>
    <w:rPr>
      <w:rFonts w:ascii="Times New Roman" w:eastAsiaTheme="majorEastAsia" w:hAnsi="Times New Roman" w:cs="Times New Roman"/>
      <w:b/>
      <w:sz w:val="32"/>
      <w:szCs w:val="32"/>
    </w:rPr>
  </w:style>
  <w:style w:type="character" w:customStyle="1" w:styleId="2Char">
    <w:name w:val="제목 2 Char"/>
    <w:basedOn w:val="a0"/>
    <w:link w:val="2"/>
    <w:uiPriority w:val="9"/>
    <w:rsid w:val="00F06030"/>
    <w:rPr>
      <w:rFonts w:ascii="Times New Roman" w:eastAsiaTheme="majorEastAsia" w:hAnsi="Times New Roman" w:cs="Times New Roman"/>
      <w:b/>
      <w:sz w:val="28"/>
      <w:szCs w:val="28"/>
    </w:rPr>
  </w:style>
  <w:style w:type="character" w:customStyle="1" w:styleId="3Char">
    <w:name w:val="제목 3 Char"/>
    <w:basedOn w:val="a0"/>
    <w:link w:val="3"/>
    <w:uiPriority w:val="9"/>
    <w:rsid w:val="00F06030"/>
    <w:rPr>
      <w:rFonts w:ascii="Times New Roman" w:eastAsiaTheme="majorEastAsia" w:hAnsi="Times New Roman" w:cs="Times New Roman"/>
      <w:b/>
      <w:sz w:val="24"/>
    </w:rPr>
  </w:style>
  <w:style w:type="character" w:customStyle="1" w:styleId="4Char">
    <w:name w:val="제목 4 Char"/>
    <w:basedOn w:val="a0"/>
    <w:link w:val="4"/>
    <w:uiPriority w:val="9"/>
    <w:rsid w:val="00F06030"/>
    <w:rPr>
      <w:rFonts w:ascii="Times New Roman" w:hAnsi="Times New Roman" w:cs="Times New Roman"/>
      <w:b/>
      <w:bCs/>
      <w:sz w:val="24"/>
    </w:rPr>
  </w:style>
  <w:style w:type="paragraph" w:styleId="a3">
    <w:name w:val="header"/>
    <w:basedOn w:val="a"/>
    <w:link w:val="Char"/>
    <w:uiPriority w:val="99"/>
    <w:unhideWhenUsed/>
    <w:rsid w:val="00A730F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730F4"/>
    <w:rPr>
      <w:rFonts w:ascii="Times New Roman" w:hAnsi="Times New Roman" w:cs="Times New Roman"/>
      <w:sz w:val="22"/>
    </w:rPr>
  </w:style>
  <w:style w:type="paragraph" w:styleId="a4">
    <w:name w:val="footer"/>
    <w:basedOn w:val="a"/>
    <w:link w:val="Char0"/>
    <w:uiPriority w:val="99"/>
    <w:unhideWhenUsed/>
    <w:rsid w:val="00A730F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730F4"/>
    <w:rPr>
      <w:rFonts w:ascii="Times New Roman" w:hAnsi="Times New Roman" w:cs="Times New Roman"/>
      <w:sz w:val="22"/>
    </w:rPr>
  </w:style>
  <w:style w:type="table" w:styleId="a5">
    <w:name w:val="Table Grid"/>
    <w:aliases w:val="TableGrid"/>
    <w:basedOn w:val="a1"/>
    <w:uiPriority w:val="39"/>
    <w:qFormat/>
    <w:rsid w:val="00ED2012"/>
    <w:pPr>
      <w:spacing w:after="0" w:line="240" w:lineRule="auto"/>
      <w:jc w:val="left"/>
    </w:pPr>
    <w:rPr>
      <w:rFonts w:ascii="Calibri" w:eastAsia="맑은 고딕" w:hAnsi="Calibri" w:cs="Times New Roman"/>
      <w:kern w:val="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B70523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B70523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annotation text"/>
    <w:basedOn w:val="a"/>
    <w:link w:val="Char2"/>
    <w:uiPriority w:val="99"/>
    <w:qFormat/>
    <w:rsid w:val="00B70523"/>
    <w:pPr>
      <w:widowControl/>
      <w:wordWrap/>
      <w:autoSpaceDE/>
      <w:autoSpaceDN/>
      <w:spacing w:after="200" w:line="276" w:lineRule="auto"/>
      <w:jc w:val="left"/>
    </w:pPr>
    <w:rPr>
      <w:rFonts w:ascii="Calibri" w:eastAsia="PMingLiU" w:hAnsi="Calibri"/>
      <w:kern w:val="0"/>
      <w:lang w:val="x-none"/>
    </w:rPr>
  </w:style>
  <w:style w:type="character" w:customStyle="1" w:styleId="Char2">
    <w:name w:val="메모 텍스트 Char"/>
    <w:basedOn w:val="a0"/>
    <w:link w:val="a7"/>
    <w:uiPriority w:val="99"/>
    <w:rsid w:val="00B70523"/>
    <w:rPr>
      <w:rFonts w:ascii="Calibri" w:eastAsia="PMingLiU" w:hAnsi="Calibri" w:cs="Times New Roman"/>
      <w:kern w:val="0"/>
      <w:sz w:val="22"/>
      <w:lang w:val="x-none"/>
    </w:rPr>
  </w:style>
  <w:style w:type="character" w:styleId="a8">
    <w:name w:val="annotation reference"/>
    <w:unhideWhenUsed/>
    <w:qFormat/>
    <w:rsid w:val="00B70523"/>
    <w:rPr>
      <w:sz w:val="16"/>
      <w:szCs w:val="16"/>
    </w:rPr>
  </w:style>
  <w:style w:type="paragraph" w:styleId="a9">
    <w:name w:val="annotation subject"/>
    <w:basedOn w:val="a7"/>
    <w:next w:val="a7"/>
    <w:link w:val="Char3"/>
    <w:uiPriority w:val="99"/>
    <w:semiHidden/>
    <w:unhideWhenUsed/>
    <w:rsid w:val="00AA05C7"/>
    <w:pPr>
      <w:widowControl w:val="0"/>
      <w:wordWrap w:val="0"/>
      <w:autoSpaceDE w:val="0"/>
      <w:autoSpaceDN w:val="0"/>
      <w:spacing w:after="160" w:line="259" w:lineRule="auto"/>
    </w:pPr>
    <w:rPr>
      <w:rFonts w:ascii="Times New Roman" w:eastAsiaTheme="minorEastAsia" w:hAnsi="Times New Roman"/>
      <w:b/>
      <w:bCs/>
      <w:kern w:val="2"/>
      <w:lang w:val="en-US"/>
    </w:rPr>
  </w:style>
  <w:style w:type="character" w:customStyle="1" w:styleId="Char3">
    <w:name w:val="메모 주제 Char"/>
    <w:basedOn w:val="Char2"/>
    <w:link w:val="a9"/>
    <w:uiPriority w:val="99"/>
    <w:semiHidden/>
    <w:rsid w:val="00AA05C7"/>
    <w:rPr>
      <w:rFonts w:ascii="Times New Roman" w:eastAsia="PMingLiU" w:hAnsi="Times New Roman" w:cs="Times New Roman"/>
      <w:b/>
      <w:bCs/>
      <w:kern w:val="0"/>
      <w:sz w:val="22"/>
      <w:lang w:val="x-none"/>
    </w:rPr>
  </w:style>
  <w:style w:type="paragraph" w:styleId="aa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목록 단,B"/>
    <w:basedOn w:val="a"/>
    <w:link w:val="Char4"/>
    <w:uiPriority w:val="34"/>
    <w:qFormat/>
    <w:rsid w:val="0094295F"/>
    <w:pPr>
      <w:ind w:leftChars="400" w:left="800"/>
    </w:pPr>
  </w:style>
  <w:style w:type="character" w:customStyle="1" w:styleId="Char4">
    <w:name w:val="목록 단락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aa"/>
    <w:uiPriority w:val="34"/>
    <w:qFormat/>
    <w:rsid w:val="005D34EB"/>
    <w:rPr>
      <w:rFonts w:ascii="Times New Roman" w:hAnsi="Times New Roman" w:cs="Times New Roman"/>
      <w:sz w:val="22"/>
    </w:rPr>
  </w:style>
  <w:style w:type="paragraph" w:customStyle="1" w:styleId="bullet1">
    <w:name w:val="bullet1"/>
    <w:basedOn w:val="a"/>
    <w:link w:val="bullet1Char"/>
    <w:qFormat/>
    <w:rsid w:val="005D34EB"/>
    <w:pPr>
      <w:widowControl/>
      <w:numPr>
        <w:numId w:val="14"/>
      </w:numPr>
      <w:wordWrap/>
      <w:autoSpaceDE/>
      <w:autoSpaceDN/>
      <w:spacing w:after="0"/>
    </w:pPr>
    <w:rPr>
      <w:rFonts w:ascii="Times" w:eastAsia="바탕" w:hAnsi="Times"/>
      <w:kern w:val="0"/>
      <w:szCs w:val="24"/>
      <w:lang w:eastAsia="en-US"/>
    </w:rPr>
  </w:style>
  <w:style w:type="paragraph" w:customStyle="1" w:styleId="bullet2">
    <w:name w:val="bullet2"/>
    <w:basedOn w:val="a"/>
    <w:link w:val="bullet2Char"/>
    <w:uiPriority w:val="99"/>
    <w:qFormat/>
    <w:rsid w:val="005D34EB"/>
    <w:pPr>
      <w:widowControl/>
      <w:numPr>
        <w:ilvl w:val="1"/>
        <w:numId w:val="14"/>
      </w:numPr>
      <w:wordWrap/>
      <w:autoSpaceDE/>
      <w:autoSpaceDN/>
      <w:spacing w:after="0"/>
    </w:pPr>
    <w:rPr>
      <w:rFonts w:eastAsia="바탕"/>
      <w:kern w:val="0"/>
      <w:szCs w:val="24"/>
      <w:lang w:eastAsia="en-US"/>
    </w:rPr>
  </w:style>
  <w:style w:type="character" w:customStyle="1" w:styleId="bullet1Char">
    <w:name w:val="bullet1 Char"/>
    <w:link w:val="bullet1"/>
    <w:qFormat/>
    <w:rsid w:val="005D34EB"/>
    <w:rPr>
      <w:rFonts w:ascii="Times" w:eastAsia="바탕" w:hAnsi="Times" w:cs="Times New Roman"/>
      <w:kern w:val="0"/>
      <w:sz w:val="22"/>
      <w:szCs w:val="24"/>
      <w:lang w:eastAsia="en-US"/>
    </w:rPr>
  </w:style>
  <w:style w:type="paragraph" w:customStyle="1" w:styleId="bullet3">
    <w:name w:val="bullet3"/>
    <w:basedOn w:val="a"/>
    <w:uiPriority w:val="99"/>
    <w:qFormat/>
    <w:rsid w:val="005D34EB"/>
    <w:pPr>
      <w:widowControl/>
      <w:numPr>
        <w:ilvl w:val="2"/>
        <w:numId w:val="14"/>
      </w:numPr>
      <w:wordWrap/>
      <w:autoSpaceDE/>
      <w:autoSpaceDN/>
      <w:spacing w:after="0"/>
      <w:ind w:hanging="18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a"/>
    <w:uiPriority w:val="99"/>
    <w:qFormat/>
    <w:rsid w:val="005D34EB"/>
    <w:pPr>
      <w:widowControl/>
      <w:numPr>
        <w:ilvl w:val="3"/>
        <w:numId w:val="14"/>
      </w:numPr>
      <w:wordWrap/>
      <w:autoSpaceDE/>
      <w:autoSpaceDN/>
      <w:spacing w:after="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uiPriority w:val="99"/>
    <w:qFormat/>
    <w:rsid w:val="005D34EB"/>
    <w:rPr>
      <w:rFonts w:ascii="Times New Roman" w:eastAsia="바탕" w:hAnsi="Times New Roman" w:cs="Times New Roman"/>
      <w:kern w:val="0"/>
      <w:sz w:val="22"/>
      <w:szCs w:val="24"/>
      <w:lang w:eastAsia="en-US"/>
    </w:rPr>
  </w:style>
  <w:style w:type="paragraph" w:styleId="ab">
    <w:name w:val="Revision"/>
    <w:hidden/>
    <w:uiPriority w:val="99"/>
    <w:semiHidden/>
    <w:rsid w:val="00E365AC"/>
    <w:pPr>
      <w:spacing w:after="0" w:line="240" w:lineRule="auto"/>
      <w:jc w:val="left"/>
    </w:pPr>
    <w:rPr>
      <w:rFonts w:ascii="Times New Roman" w:hAnsi="Times New Roman" w:cs="Times New Roman"/>
      <w:sz w:val="22"/>
    </w:rPr>
  </w:style>
  <w:style w:type="character" w:styleId="ac">
    <w:name w:val="Placeholder Text"/>
    <w:basedOn w:val="a0"/>
    <w:uiPriority w:val="99"/>
    <w:semiHidden/>
    <w:rsid w:val="00C75E9E"/>
    <w:rPr>
      <w:color w:val="808080"/>
    </w:rPr>
  </w:style>
  <w:style w:type="paragraph" w:styleId="40">
    <w:name w:val="List Bullet 4"/>
    <w:basedOn w:val="30"/>
    <w:rsid w:val="00D87561"/>
    <w:pPr>
      <w:widowControl/>
      <w:numPr>
        <w:numId w:val="21"/>
      </w:numPr>
      <w:tabs>
        <w:tab w:val="clear" w:pos="1361"/>
        <w:tab w:val="left" w:pos="510"/>
        <w:tab w:val="left" w:pos="794"/>
        <w:tab w:val="left" w:pos="1077"/>
      </w:tabs>
      <w:wordWrap/>
      <w:overflowPunct w:val="0"/>
      <w:adjustRightInd w:val="0"/>
      <w:spacing w:after="120" w:line="240" w:lineRule="auto"/>
      <w:ind w:left="0" w:firstLine="0"/>
      <w:contextualSpacing w:val="0"/>
      <w:textAlignment w:val="baseline"/>
    </w:pPr>
    <w:rPr>
      <w:rFonts w:eastAsia="Times New Roman"/>
      <w:kern w:val="0"/>
      <w:sz w:val="20"/>
      <w:szCs w:val="20"/>
      <w:lang w:val="en-GB" w:eastAsia="zh-CN"/>
    </w:rPr>
  </w:style>
  <w:style w:type="paragraph" w:styleId="30">
    <w:name w:val="List Bullet 3"/>
    <w:basedOn w:val="a"/>
    <w:uiPriority w:val="99"/>
    <w:semiHidden/>
    <w:unhideWhenUsed/>
    <w:rsid w:val="00D87561"/>
    <w:pPr>
      <w:numPr>
        <w:numId w:val="22"/>
      </w:numPr>
      <w:contextualSpacing/>
    </w:pPr>
  </w:style>
  <w:style w:type="paragraph" w:customStyle="1" w:styleId="EQ">
    <w:name w:val="EQ"/>
    <w:basedOn w:val="a"/>
    <w:next w:val="a"/>
    <w:uiPriority w:val="99"/>
    <w:qFormat/>
    <w:rsid w:val="00F3454C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noProof/>
      <w:kern w:val="0"/>
      <w:sz w:val="20"/>
      <w:szCs w:val="20"/>
      <w:lang w:val="en-GB" w:eastAsia="en-US"/>
    </w:rPr>
  </w:style>
  <w:style w:type="character" w:styleId="ad">
    <w:name w:val="Strong"/>
    <w:uiPriority w:val="22"/>
    <w:qFormat/>
    <w:rsid w:val="00413A25"/>
    <w:rPr>
      <w:b/>
      <w:bCs/>
    </w:rPr>
  </w:style>
  <w:style w:type="paragraph" w:styleId="ae">
    <w:name w:val="Normal (Web)"/>
    <w:basedOn w:val="a"/>
    <w:uiPriority w:val="99"/>
    <w:qFormat/>
    <w:rsid w:val="00801A13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Arial" w:eastAsia="SimSun" w:hAnsi="Arial" w:cs="Arial"/>
      <w:color w:val="493118"/>
      <w:kern w:val="0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13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8112A6-B68A-4A53-9AFE-10FA56171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1004</Words>
  <Characters>5728</Characters>
  <Application>Microsoft Office Word</Application>
  <DocSecurity>0</DocSecurity>
  <Lines>47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강지원/책임연구원/ICT기술센터 C&amp;M표준(연)5G무선접속표준Task(jw.kang@lge.com)</cp:lastModifiedBy>
  <cp:revision>3</cp:revision>
  <dcterms:created xsi:type="dcterms:W3CDTF">2023-08-11T05:50:00Z</dcterms:created>
  <dcterms:modified xsi:type="dcterms:W3CDTF">2023-08-11T06:02:00Z</dcterms:modified>
</cp:coreProperties>
</file>